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B0FDE" w:rsidRPr="005143F1" w14:paraId="04437D2C" w14:textId="77777777" w:rsidTr="00142B03">
        <w:tc>
          <w:tcPr>
            <w:tcW w:w="4675" w:type="dxa"/>
          </w:tcPr>
          <w:p w14:paraId="5992FBE1" w14:textId="721E6692" w:rsidR="009B0FDE" w:rsidRPr="005143F1" w:rsidRDefault="009B0FDE" w:rsidP="00142B03">
            <w:pPr>
              <w:rPr>
                <w:rFonts w:ascii="Cambria" w:hAnsi="Cambria"/>
              </w:rPr>
            </w:pPr>
          </w:p>
        </w:tc>
        <w:tc>
          <w:tcPr>
            <w:tcW w:w="4675" w:type="dxa"/>
          </w:tcPr>
          <w:p w14:paraId="76D5D46E" w14:textId="49D8D52D" w:rsidR="009B0FDE" w:rsidRPr="005143F1" w:rsidRDefault="009B0FDE" w:rsidP="00142B03">
            <w:pPr>
              <w:rPr>
                <w:rFonts w:ascii="Cambria" w:hAnsi="Cambria"/>
              </w:rPr>
            </w:pPr>
            <w:r w:rsidRPr="005143F1">
              <w:rPr>
                <w:rFonts w:ascii="Cambria" w:hAnsi="Cambria" w:cs="Times New Roman"/>
                <w:color w:val="000000"/>
              </w:rPr>
              <w:t xml:space="preserve">                               </w:t>
            </w:r>
            <w:r w:rsidR="00C01AF2" w:rsidRPr="005143F1">
              <w:rPr>
                <w:rFonts w:ascii="Cambria" w:hAnsi="Cambria" w:cs="Times New Roman"/>
                <w:color w:val="000000"/>
              </w:rPr>
              <w:t xml:space="preserve">  </w:t>
            </w:r>
            <w:r w:rsidR="005143F1">
              <w:rPr>
                <w:rFonts w:ascii="Cambria" w:hAnsi="Cambria" w:cs="Times New Roman"/>
                <w:color w:val="000000"/>
              </w:rPr>
              <w:t xml:space="preserve">           </w:t>
            </w:r>
            <w:r w:rsidRPr="005143F1">
              <w:rPr>
                <w:rFonts w:ascii="Cambria" w:hAnsi="Cambria" w:cs="Times New Roman"/>
                <w:color w:val="000000"/>
              </w:rPr>
              <w:t xml:space="preserve">Dated: </w:t>
            </w:r>
            <w:r w:rsidR="002B6332">
              <w:rPr>
                <w:rFonts w:ascii="Cambria" w:hAnsi="Cambria" w:cs="Times New Roman"/>
                <w:color w:val="000000"/>
              </w:rPr>
              <w:t>6</w:t>
            </w:r>
            <w:r w:rsidRPr="005143F1">
              <w:rPr>
                <w:rFonts w:ascii="Cambria" w:hAnsi="Cambria" w:cs="Times New Roman"/>
                <w:color w:val="000000"/>
                <w:vertAlign w:val="superscript"/>
              </w:rPr>
              <w:t>th</w:t>
            </w:r>
            <w:r w:rsidRPr="005143F1">
              <w:rPr>
                <w:rFonts w:ascii="Cambria" w:hAnsi="Cambria" w:cs="Times New Roman"/>
                <w:color w:val="000000"/>
              </w:rPr>
              <w:t xml:space="preserve"> </w:t>
            </w:r>
            <w:r w:rsidR="002B6332">
              <w:rPr>
                <w:rFonts w:ascii="Cambria" w:hAnsi="Cambria" w:cs="Times New Roman"/>
                <w:color w:val="000000"/>
              </w:rPr>
              <w:t>January</w:t>
            </w:r>
            <w:r w:rsidR="00C01AF2" w:rsidRPr="005143F1">
              <w:rPr>
                <w:rFonts w:ascii="Cambria" w:hAnsi="Cambria" w:cs="Times New Roman"/>
                <w:color w:val="000000"/>
              </w:rPr>
              <w:t>,</w:t>
            </w:r>
            <w:r w:rsidR="00AA36B2">
              <w:rPr>
                <w:rFonts w:ascii="Cambria" w:hAnsi="Cambria" w:cs="Times New Roman"/>
                <w:color w:val="000000"/>
              </w:rPr>
              <w:t xml:space="preserve"> </w:t>
            </w:r>
            <w:r w:rsidR="002B6332">
              <w:rPr>
                <w:rFonts w:ascii="Cambria" w:hAnsi="Cambria" w:cs="Times New Roman"/>
                <w:color w:val="000000"/>
              </w:rPr>
              <w:t>2022</w:t>
            </w:r>
          </w:p>
        </w:tc>
      </w:tr>
    </w:tbl>
    <w:p w14:paraId="6A343CA3" w14:textId="77777777" w:rsidR="00E8567D" w:rsidRDefault="00E8567D" w:rsidP="00E8567D">
      <w:pPr>
        <w:ind w:left="1440" w:hanging="1440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Subject:</w:t>
      </w:r>
      <w:r>
        <w:rPr>
          <w:rFonts w:ascii="Cambria" w:hAnsi="Cambria"/>
          <w:b/>
        </w:rPr>
        <w:tab/>
      </w:r>
      <w:r w:rsidRPr="00134A52">
        <w:rPr>
          <w:rFonts w:ascii="Cambria" w:hAnsi="Cambria"/>
          <w:b/>
          <w:u w:val="single"/>
        </w:rPr>
        <w:t>OPPORTUNITY</w:t>
      </w:r>
      <w:r>
        <w:rPr>
          <w:rFonts w:ascii="Cambria" w:hAnsi="Cambria"/>
          <w:b/>
          <w:u w:val="single"/>
        </w:rPr>
        <w:t xml:space="preserve"> TO </w:t>
      </w:r>
      <w:r w:rsidRPr="00134A52">
        <w:rPr>
          <w:rFonts w:ascii="Cambria" w:hAnsi="Cambria"/>
          <w:b/>
          <w:u w:val="single"/>
        </w:rPr>
        <w:t>ATTEND</w:t>
      </w:r>
      <w:r>
        <w:rPr>
          <w:rFonts w:ascii="Cambria" w:hAnsi="Cambria"/>
          <w:b/>
          <w:u w:val="single"/>
        </w:rPr>
        <w:t xml:space="preserve"> FUNDED ENGINEERING   &amp; HEALTHCARE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u w:val="single"/>
        </w:rPr>
        <w:t>SCHEDULED     FROM  25</w:t>
      </w:r>
      <w:r>
        <w:rPr>
          <w:rFonts w:ascii="Cambria" w:hAnsi="Cambria"/>
          <w:b/>
          <w:u w:val="single"/>
          <w:vertAlign w:val="superscript"/>
        </w:rPr>
        <w:t>TH</w:t>
      </w:r>
      <w:r>
        <w:rPr>
          <w:rFonts w:ascii="Cambria" w:hAnsi="Cambria"/>
          <w:b/>
          <w:u w:val="single"/>
        </w:rPr>
        <w:t xml:space="preserve"> TO 27</w:t>
      </w:r>
      <w:r>
        <w:rPr>
          <w:rFonts w:ascii="Cambria" w:hAnsi="Cambria"/>
          <w:b/>
          <w:u w:val="single"/>
          <w:vertAlign w:val="superscript"/>
        </w:rPr>
        <w:t>TH</w:t>
      </w:r>
      <w:r>
        <w:rPr>
          <w:rFonts w:ascii="Cambria" w:hAnsi="Cambria"/>
          <w:b/>
        </w:rPr>
        <w:t xml:space="preserve"> </w:t>
      </w:r>
      <w:r w:rsidRPr="00134A52">
        <w:rPr>
          <w:rFonts w:ascii="Cambria" w:hAnsi="Cambria"/>
          <w:b/>
          <w:u w:val="single"/>
        </w:rPr>
        <w:t>FEBRUARY 2022</w:t>
      </w:r>
      <w:r w:rsidRPr="0031431C">
        <w:rPr>
          <w:rFonts w:ascii="Cambria" w:hAnsi="Cambria"/>
          <w:b/>
          <w:u w:val="single"/>
        </w:rPr>
        <w:t xml:space="preserve"> </w:t>
      </w:r>
      <w:r w:rsidRPr="00134A52">
        <w:rPr>
          <w:rFonts w:ascii="Cambria" w:hAnsi="Cambria"/>
          <w:b/>
          <w:u w:val="single"/>
        </w:rPr>
        <w:t xml:space="preserve">AT </w:t>
      </w:r>
      <w:r>
        <w:rPr>
          <w:rFonts w:ascii="Cambria" w:hAnsi="Cambria"/>
          <w:b/>
          <w:u w:val="single"/>
        </w:rPr>
        <w:t xml:space="preserve">   EXPO      </w:t>
      </w:r>
      <w:r w:rsidRPr="00134A52">
        <w:rPr>
          <w:rFonts w:ascii="Cambria" w:hAnsi="Cambria"/>
          <w:b/>
          <w:u w:val="single"/>
        </w:rPr>
        <w:t xml:space="preserve"> CENT</w:t>
      </w:r>
      <w:r>
        <w:rPr>
          <w:rFonts w:ascii="Cambria" w:hAnsi="Cambria"/>
          <w:b/>
          <w:u w:val="single"/>
        </w:rPr>
        <w:t>RE</w:t>
      </w:r>
      <w:r w:rsidRPr="00134A52">
        <w:rPr>
          <w:rFonts w:ascii="Cambria" w:hAnsi="Cambria"/>
          <w:b/>
          <w:u w:val="single"/>
        </w:rPr>
        <w:t xml:space="preserve"> </w:t>
      </w:r>
      <w:r>
        <w:rPr>
          <w:rFonts w:ascii="Cambria" w:hAnsi="Cambria"/>
          <w:b/>
          <w:u w:val="single"/>
        </w:rPr>
        <w:t xml:space="preserve">   </w:t>
      </w:r>
      <w:r w:rsidRPr="00134A52">
        <w:rPr>
          <w:rFonts w:ascii="Cambria" w:hAnsi="Cambria"/>
          <w:b/>
          <w:u w:val="single"/>
        </w:rPr>
        <w:t>LAH</w:t>
      </w:r>
      <w:r>
        <w:rPr>
          <w:rFonts w:ascii="Cambria" w:hAnsi="Cambria"/>
          <w:b/>
          <w:u w:val="single"/>
        </w:rPr>
        <w:t xml:space="preserve">ORE, PAKISTAN    </w:t>
      </w:r>
    </w:p>
    <w:p w14:paraId="71073225" w14:textId="77777777" w:rsidR="00E8567D" w:rsidRPr="00134A52" w:rsidRDefault="00E8567D" w:rsidP="00E8567D">
      <w:pPr>
        <w:ind w:left="1110"/>
        <w:jc w:val="both"/>
        <w:rPr>
          <w:rFonts w:ascii="Cambria" w:hAnsi="Cambria"/>
          <w:b/>
          <w:u w:val="single"/>
        </w:rPr>
      </w:pPr>
    </w:p>
    <w:p w14:paraId="3C1BBC17" w14:textId="77777777" w:rsidR="00E8567D" w:rsidRPr="00624D86" w:rsidRDefault="00E8567D" w:rsidP="00E8567D">
      <w:pPr>
        <w:jc w:val="both"/>
        <w:rPr>
          <w:rFonts w:ascii="Cambria" w:hAnsi="Cambria"/>
          <w:lang w:val="en-ZA"/>
        </w:rPr>
      </w:pPr>
      <w:r w:rsidRPr="00624D86">
        <w:rPr>
          <w:rFonts w:ascii="Cambria" w:hAnsi="Cambria"/>
          <w:lang w:val="en-ZA"/>
        </w:rPr>
        <w:t>Dear Sir / Madam</w:t>
      </w:r>
      <w:r>
        <w:rPr>
          <w:rFonts w:ascii="Cambria" w:hAnsi="Cambria"/>
          <w:lang w:val="en-ZA"/>
        </w:rPr>
        <w:t xml:space="preserve">, </w:t>
      </w:r>
    </w:p>
    <w:p w14:paraId="0F0B8192" w14:textId="77777777" w:rsidR="00E8567D" w:rsidRDefault="00E8567D" w:rsidP="00E8567D">
      <w:pPr>
        <w:ind w:firstLine="720"/>
        <w:jc w:val="both"/>
        <w:rPr>
          <w:rFonts w:ascii="Cambria" w:hAnsi="Cambria"/>
          <w:lang w:val="en-ZA"/>
        </w:rPr>
      </w:pPr>
    </w:p>
    <w:p w14:paraId="47766EE4" w14:textId="77777777" w:rsidR="00E8567D" w:rsidRPr="00624D86" w:rsidRDefault="00E8567D" w:rsidP="00E8567D">
      <w:pPr>
        <w:ind w:firstLine="720"/>
        <w:jc w:val="both"/>
        <w:rPr>
          <w:rFonts w:ascii="Cambria" w:hAnsi="Cambria"/>
          <w:lang w:val="en-ZA"/>
        </w:rPr>
      </w:pPr>
      <w:r w:rsidRPr="00624D86">
        <w:rPr>
          <w:rFonts w:ascii="Cambria" w:hAnsi="Cambria"/>
          <w:lang w:val="en-ZA"/>
        </w:rPr>
        <w:t>The Trade Commission of Pakistan in Johannesburg, South Africa presents its compliments and avails this opportunity to refer to the subject cited above.</w:t>
      </w:r>
    </w:p>
    <w:p w14:paraId="25890B27" w14:textId="77777777" w:rsidR="00E8567D" w:rsidRPr="00624D86" w:rsidRDefault="00E8567D" w:rsidP="00E8567D">
      <w:pPr>
        <w:jc w:val="both"/>
        <w:rPr>
          <w:rFonts w:ascii="Cambria" w:hAnsi="Cambria"/>
          <w:lang w:val="en-ZA"/>
        </w:rPr>
      </w:pPr>
    </w:p>
    <w:p w14:paraId="157DA758" w14:textId="77777777" w:rsidR="00E8567D" w:rsidRPr="00624D86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>2.</w:t>
      </w:r>
      <w:r>
        <w:rPr>
          <w:rFonts w:ascii="Cambria" w:hAnsi="Cambria"/>
          <w:lang w:val="en-ZA"/>
        </w:rPr>
        <w:tab/>
      </w:r>
      <w:r w:rsidRPr="00624D86">
        <w:rPr>
          <w:rFonts w:ascii="Cambria" w:hAnsi="Cambria"/>
          <w:lang w:val="en-ZA"/>
        </w:rPr>
        <w:t xml:space="preserve">Trade Development Authority of Pakistan (TDAP) and Ministry of Commerce, Government of Pakistan is pleased to announce </w:t>
      </w:r>
      <w:r>
        <w:rPr>
          <w:rFonts w:ascii="Cambria" w:hAnsi="Cambria"/>
          <w:lang w:val="en-ZA"/>
        </w:rPr>
        <w:t>its 1</w:t>
      </w:r>
      <w:r w:rsidRPr="00BF0D82">
        <w:rPr>
          <w:rFonts w:ascii="Cambria" w:hAnsi="Cambria"/>
          <w:vertAlign w:val="superscript"/>
          <w:lang w:val="en-ZA"/>
        </w:rPr>
        <w:t>st</w:t>
      </w:r>
      <w:r>
        <w:rPr>
          <w:rFonts w:ascii="Cambria" w:hAnsi="Cambria"/>
          <w:lang w:val="en-ZA"/>
        </w:rPr>
        <w:t xml:space="preserve"> </w:t>
      </w:r>
      <w:r w:rsidRPr="00624D86">
        <w:rPr>
          <w:rFonts w:ascii="Cambria" w:hAnsi="Cambria"/>
          <w:lang w:val="en-ZA"/>
        </w:rPr>
        <w:t>edition of Engineering &amp; Healthcare Show (2022) scheduled from 25</w:t>
      </w:r>
      <w:r w:rsidRPr="00420D4A">
        <w:rPr>
          <w:rFonts w:ascii="Cambria" w:hAnsi="Cambria"/>
          <w:vertAlign w:val="superscript"/>
          <w:lang w:val="en-ZA"/>
        </w:rPr>
        <w:t>th</w:t>
      </w:r>
      <w:r>
        <w:rPr>
          <w:rFonts w:ascii="Cambria" w:hAnsi="Cambria"/>
          <w:lang w:val="en-ZA"/>
        </w:rPr>
        <w:t xml:space="preserve"> </w:t>
      </w:r>
      <w:r w:rsidRPr="00624D86">
        <w:rPr>
          <w:rFonts w:ascii="Cambria" w:hAnsi="Cambria"/>
          <w:lang w:val="en-ZA"/>
        </w:rPr>
        <w:t xml:space="preserve"> to 27</w:t>
      </w:r>
      <w:r w:rsidRPr="00420D4A">
        <w:rPr>
          <w:rFonts w:ascii="Cambria" w:hAnsi="Cambria"/>
          <w:vertAlign w:val="superscript"/>
          <w:lang w:val="en-ZA"/>
        </w:rPr>
        <w:t>th</w:t>
      </w:r>
      <w:r>
        <w:rPr>
          <w:rFonts w:ascii="Cambria" w:hAnsi="Cambria"/>
          <w:lang w:val="en-ZA"/>
        </w:rPr>
        <w:t xml:space="preserve"> </w:t>
      </w:r>
      <w:r w:rsidRPr="00624D86">
        <w:rPr>
          <w:rFonts w:ascii="Cambria" w:hAnsi="Cambria"/>
          <w:lang w:val="en-ZA"/>
        </w:rPr>
        <w:t>February 2022 at Expo Centre Lahore.</w:t>
      </w:r>
    </w:p>
    <w:p w14:paraId="10899C16" w14:textId="77777777" w:rsidR="00E8567D" w:rsidRPr="00624D86" w:rsidRDefault="00E8567D" w:rsidP="00E8567D">
      <w:pPr>
        <w:jc w:val="both"/>
        <w:rPr>
          <w:rFonts w:ascii="Cambria" w:hAnsi="Cambria"/>
          <w:lang w:val="en-ZA"/>
        </w:rPr>
      </w:pPr>
    </w:p>
    <w:p w14:paraId="0A35A58D" w14:textId="02265FF3" w:rsidR="00E8567D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>3.</w:t>
      </w:r>
      <w:r>
        <w:rPr>
          <w:rFonts w:ascii="Cambria" w:hAnsi="Cambria"/>
          <w:lang w:val="en-ZA"/>
        </w:rPr>
        <w:tab/>
      </w:r>
      <w:r w:rsidRPr="00624D86">
        <w:rPr>
          <w:rFonts w:ascii="Cambria" w:hAnsi="Cambria"/>
          <w:lang w:val="en-ZA"/>
        </w:rPr>
        <w:t xml:space="preserve">The main objective of this exhibition is to connect Africa Republics with our respective business community by displaying a full range of Pakistan's engineering and healthcare products under one roof for networking with international clients to develop long term international business relations, following up on the </w:t>
      </w:r>
      <w:r>
        <w:rPr>
          <w:rFonts w:ascii="Cambria" w:hAnsi="Cambria"/>
          <w:lang w:val="en-ZA"/>
        </w:rPr>
        <w:t>“</w:t>
      </w:r>
      <w:r w:rsidRPr="00624D86">
        <w:rPr>
          <w:rFonts w:ascii="Cambria" w:hAnsi="Cambria"/>
          <w:lang w:val="en-ZA"/>
        </w:rPr>
        <w:t>Look Africa Policy</w:t>
      </w:r>
      <w:r>
        <w:rPr>
          <w:rFonts w:ascii="Cambria" w:hAnsi="Cambria"/>
          <w:lang w:val="en-ZA"/>
        </w:rPr>
        <w:t xml:space="preserve">” </w:t>
      </w:r>
      <w:r w:rsidRPr="00624D86">
        <w:rPr>
          <w:rFonts w:ascii="Cambria" w:hAnsi="Cambria"/>
          <w:lang w:val="en-ZA"/>
        </w:rPr>
        <w:t>of Government of Pakistan.</w:t>
      </w:r>
    </w:p>
    <w:p w14:paraId="471CD67B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385D18BB" w14:textId="77777777" w:rsidR="00E8567D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>4.</w:t>
      </w:r>
      <w:r>
        <w:rPr>
          <w:rFonts w:ascii="Cambria" w:hAnsi="Cambria"/>
          <w:lang w:val="en-ZA"/>
        </w:rPr>
        <w:tab/>
        <w:t>The set of activities for each day of the exhibition are as under.</w:t>
      </w:r>
    </w:p>
    <w:p w14:paraId="668A94EC" w14:textId="77777777" w:rsidR="00E8567D" w:rsidRDefault="00E8567D" w:rsidP="002B6332">
      <w:pPr>
        <w:ind w:hanging="142"/>
        <w:jc w:val="both"/>
        <w:rPr>
          <w:rFonts w:ascii="Cambria" w:hAnsi="Cambria"/>
          <w:lang w:val="en-Z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E8567D" w:rsidRPr="008C696C" w14:paraId="0A6DC933" w14:textId="77777777" w:rsidTr="002473EF">
        <w:trPr>
          <w:trHeight w:val="381"/>
          <w:jc w:val="center"/>
        </w:trPr>
        <w:tc>
          <w:tcPr>
            <w:tcW w:w="3013" w:type="dxa"/>
            <w:shd w:val="clear" w:color="auto" w:fill="EEECE1" w:themeFill="background2"/>
          </w:tcPr>
          <w:p w14:paraId="6D801D83" w14:textId="77777777" w:rsidR="00E8567D" w:rsidRPr="008C696C" w:rsidRDefault="00E8567D" w:rsidP="002473EF">
            <w:pPr>
              <w:jc w:val="center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b/>
                <w:lang w:val="en-ZA"/>
              </w:rPr>
              <w:t>DAY 1</w:t>
            </w:r>
          </w:p>
        </w:tc>
        <w:tc>
          <w:tcPr>
            <w:tcW w:w="3013" w:type="dxa"/>
            <w:shd w:val="clear" w:color="auto" w:fill="EEECE1" w:themeFill="background2"/>
          </w:tcPr>
          <w:p w14:paraId="66F92D7D" w14:textId="77777777" w:rsidR="00E8567D" w:rsidRPr="008C696C" w:rsidRDefault="00E8567D" w:rsidP="002473EF">
            <w:pPr>
              <w:jc w:val="center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b/>
                <w:lang w:val="en-ZA"/>
              </w:rPr>
              <w:t>DAY 2</w:t>
            </w:r>
          </w:p>
        </w:tc>
        <w:tc>
          <w:tcPr>
            <w:tcW w:w="3014" w:type="dxa"/>
            <w:shd w:val="clear" w:color="auto" w:fill="EEECE1" w:themeFill="background2"/>
          </w:tcPr>
          <w:p w14:paraId="0052FAD7" w14:textId="77777777" w:rsidR="00E8567D" w:rsidRPr="008C696C" w:rsidRDefault="00E8567D" w:rsidP="002473EF">
            <w:pPr>
              <w:jc w:val="center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b/>
                <w:lang w:val="en-ZA"/>
              </w:rPr>
              <w:t>DAY 3</w:t>
            </w:r>
          </w:p>
        </w:tc>
      </w:tr>
      <w:tr w:rsidR="00E8567D" w:rsidRPr="008C696C" w14:paraId="293AAF88" w14:textId="77777777" w:rsidTr="002473EF">
        <w:trPr>
          <w:jc w:val="center"/>
        </w:trPr>
        <w:tc>
          <w:tcPr>
            <w:tcW w:w="3013" w:type="dxa"/>
          </w:tcPr>
          <w:p w14:paraId="30CC5AC2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Inaugural Ceremony.</w:t>
            </w:r>
          </w:p>
          <w:p w14:paraId="2AC2934B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High Profile Meetings.</w:t>
            </w:r>
          </w:p>
          <w:p w14:paraId="05997223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B2B interactions.</w:t>
            </w:r>
          </w:p>
          <w:p w14:paraId="6ABC684A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Seminar on Surgical Instruments and Pharmaceuticals.</w:t>
            </w:r>
          </w:p>
          <w:p w14:paraId="58F9D096" w14:textId="2186431C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Fashion Show to promote Gems and </w:t>
            </w:r>
            <w:r w:rsidR="00270462" w:rsidRPr="008C696C">
              <w:rPr>
                <w:rFonts w:ascii="Cambria" w:hAnsi="Cambria"/>
                <w:lang w:val="en-ZA"/>
              </w:rPr>
              <w:t>Jewellery</w:t>
            </w:r>
            <w:r w:rsidRPr="008C696C">
              <w:rPr>
                <w:rFonts w:ascii="Cambria" w:hAnsi="Cambria"/>
                <w:lang w:val="en-ZA"/>
              </w:rPr>
              <w:t>.</w:t>
            </w:r>
          </w:p>
          <w:p w14:paraId="02C3E9A8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 xml:space="preserve">Visit to </w:t>
            </w:r>
            <w:r w:rsidRPr="008C696C">
              <w:rPr>
                <w:rFonts w:ascii="Cambria" w:hAnsi="Cambria"/>
                <w:lang w:val="en-ZA"/>
              </w:rPr>
              <w:t>Sports Arena.</w:t>
            </w:r>
          </w:p>
        </w:tc>
        <w:tc>
          <w:tcPr>
            <w:tcW w:w="3013" w:type="dxa"/>
          </w:tcPr>
          <w:p w14:paraId="30E7795F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B2B interactions</w:t>
            </w:r>
          </w:p>
          <w:p w14:paraId="3B27F2DA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Seminar on Sports Goods &amp; Auto Parts.</w:t>
            </w:r>
          </w:p>
          <w:p w14:paraId="069C6EAA" w14:textId="30FA8844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Fashion Show to promote Gems and </w:t>
            </w:r>
            <w:r w:rsidR="00270462" w:rsidRPr="008C696C">
              <w:rPr>
                <w:rFonts w:ascii="Cambria" w:hAnsi="Cambria"/>
                <w:lang w:val="en-ZA"/>
              </w:rPr>
              <w:t>Jewellery</w:t>
            </w:r>
            <w:r w:rsidRPr="008C696C">
              <w:rPr>
                <w:rFonts w:ascii="Cambria" w:hAnsi="Cambria"/>
                <w:lang w:val="en-ZA"/>
              </w:rPr>
              <w:t>.</w:t>
            </w:r>
          </w:p>
          <w:p w14:paraId="3A4E1E97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Cultural Show at Al-Hamra Art Council, Lahore.</w:t>
            </w:r>
          </w:p>
        </w:tc>
        <w:tc>
          <w:tcPr>
            <w:tcW w:w="3014" w:type="dxa"/>
          </w:tcPr>
          <w:p w14:paraId="61F84E7C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B2B interactions</w:t>
            </w:r>
          </w:p>
          <w:p w14:paraId="0DE7DDC4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Visits to Identified Manufacturing Units.</w:t>
            </w:r>
          </w:p>
          <w:p w14:paraId="13335F34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Seminar on Fan and Home Appliances &amp; Agricultural Machinery.</w:t>
            </w:r>
          </w:p>
          <w:p w14:paraId="34D80DCE" w14:textId="2E36F35F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Fashion Show to promote Gems and </w:t>
            </w:r>
            <w:r w:rsidR="00270462" w:rsidRPr="008C696C">
              <w:rPr>
                <w:rFonts w:ascii="Cambria" w:hAnsi="Cambria"/>
                <w:lang w:val="en-ZA"/>
              </w:rPr>
              <w:t>Jewellery</w:t>
            </w:r>
            <w:r w:rsidRPr="008C696C">
              <w:rPr>
                <w:rFonts w:ascii="Cambria" w:hAnsi="Cambria"/>
                <w:lang w:val="en-ZA"/>
              </w:rPr>
              <w:t>.</w:t>
            </w:r>
          </w:p>
          <w:p w14:paraId="5F966F5A" w14:textId="77777777" w:rsidR="00E8567D" w:rsidRPr="008C696C" w:rsidRDefault="00E8567D" w:rsidP="00E8567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mbria" w:hAnsi="Cambria"/>
                <w:b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Open for general public</w:t>
            </w:r>
            <w:r w:rsidRPr="008C696C">
              <w:rPr>
                <w:rFonts w:ascii="Cambria" w:hAnsi="Cambria"/>
                <w:b/>
                <w:lang w:val="en-ZA"/>
              </w:rPr>
              <w:t>.</w:t>
            </w:r>
          </w:p>
        </w:tc>
      </w:tr>
    </w:tbl>
    <w:p w14:paraId="4B6CB418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2445E5B2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2889A380" w14:textId="1B15FAD8" w:rsidR="00E8567D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>5.</w:t>
      </w:r>
      <w:r>
        <w:rPr>
          <w:rFonts w:ascii="Cambria" w:hAnsi="Cambria"/>
          <w:lang w:val="en-ZA"/>
        </w:rPr>
        <w:tab/>
        <w:t>In this regard, from the below stated sectors, t</w:t>
      </w:r>
      <w:r w:rsidRPr="00BF0D82">
        <w:rPr>
          <w:rFonts w:ascii="Cambria" w:hAnsi="Cambria"/>
          <w:lang w:val="en-ZA"/>
        </w:rPr>
        <w:t xml:space="preserve">he Trade Commission takes this opportunity to extend invitation to nominate at least </w:t>
      </w:r>
      <w:r>
        <w:rPr>
          <w:rFonts w:ascii="Cambria" w:hAnsi="Cambria"/>
          <w:lang w:val="en-ZA"/>
        </w:rPr>
        <w:t>ten importers affiliated with your respective chamber</w:t>
      </w:r>
      <w:r w:rsidR="00A97667">
        <w:rPr>
          <w:rFonts w:ascii="Cambria" w:hAnsi="Cambria"/>
          <w:lang w:val="en-ZA"/>
        </w:rPr>
        <w:t xml:space="preserve">/association </w:t>
      </w:r>
      <w:r>
        <w:rPr>
          <w:rFonts w:ascii="Cambria" w:hAnsi="Cambria"/>
          <w:lang w:val="en-ZA"/>
        </w:rPr>
        <w:t xml:space="preserve">who meet the criteria on (Annex A attached) </w:t>
      </w:r>
      <w:r w:rsidRPr="00BF0D82">
        <w:rPr>
          <w:rFonts w:ascii="Cambria" w:hAnsi="Cambria"/>
          <w:lang w:val="en-ZA"/>
        </w:rPr>
        <w:t>and</w:t>
      </w:r>
      <w:r>
        <w:rPr>
          <w:rFonts w:ascii="Cambria" w:hAnsi="Cambria"/>
          <w:lang w:val="en-ZA"/>
        </w:rPr>
        <w:t xml:space="preserve"> </w:t>
      </w:r>
      <w:r w:rsidRPr="00BF0D82">
        <w:rPr>
          <w:rFonts w:ascii="Cambria" w:hAnsi="Cambria"/>
          <w:lang w:val="en-ZA"/>
        </w:rPr>
        <w:t xml:space="preserve">may officially </w:t>
      </w:r>
      <w:r>
        <w:rPr>
          <w:rFonts w:ascii="Cambria" w:hAnsi="Cambria"/>
          <w:lang w:val="en-ZA"/>
        </w:rPr>
        <w:t xml:space="preserve">share </w:t>
      </w:r>
      <w:r w:rsidRPr="00BF0D82">
        <w:rPr>
          <w:rFonts w:ascii="Cambria" w:hAnsi="Cambria"/>
          <w:lang w:val="en-ZA"/>
        </w:rPr>
        <w:t xml:space="preserve">his/her </w:t>
      </w:r>
      <w:r>
        <w:rPr>
          <w:rFonts w:ascii="Cambria" w:hAnsi="Cambria"/>
          <w:lang w:val="en-ZA"/>
        </w:rPr>
        <w:t>details as per the criteria attached herewith</w:t>
      </w:r>
      <w:r w:rsidRPr="00BF0D82">
        <w:rPr>
          <w:rFonts w:ascii="Cambria" w:hAnsi="Cambria"/>
          <w:lang w:val="en-ZA"/>
        </w:rPr>
        <w:t>.</w:t>
      </w:r>
    </w:p>
    <w:p w14:paraId="43522411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413E6D5A" w14:textId="77777777" w:rsidR="00E8567D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>6.</w:t>
      </w:r>
      <w:r>
        <w:rPr>
          <w:rFonts w:ascii="Cambria" w:hAnsi="Cambria"/>
          <w:lang w:val="en-ZA"/>
        </w:rPr>
        <w:tab/>
        <w:t>The sectors of interest are stated below:</w:t>
      </w:r>
    </w:p>
    <w:p w14:paraId="0077667F" w14:textId="77777777" w:rsidR="00E8567D" w:rsidRPr="00134A52" w:rsidRDefault="00E8567D" w:rsidP="00E8567D">
      <w:pPr>
        <w:jc w:val="both"/>
        <w:rPr>
          <w:rFonts w:ascii="Cambria" w:hAnsi="Cambria"/>
          <w:b/>
          <w:lang w:val="en-ZA"/>
        </w:rPr>
      </w:pPr>
    </w:p>
    <w:p w14:paraId="7FA3CB68" w14:textId="77777777" w:rsidR="00E8567D" w:rsidRDefault="00E8567D" w:rsidP="00270462">
      <w:pPr>
        <w:ind w:firstLine="720"/>
        <w:jc w:val="both"/>
        <w:rPr>
          <w:rFonts w:ascii="Cambria" w:hAnsi="Cambria"/>
          <w:b/>
          <w:lang w:val="en-ZA"/>
        </w:rPr>
      </w:pPr>
      <w:r w:rsidRPr="00134A52">
        <w:rPr>
          <w:rFonts w:ascii="Cambria" w:hAnsi="Cambria"/>
          <w:b/>
          <w:lang w:val="en-ZA"/>
        </w:rPr>
        <w:t>Exhibiting Sectors</w:t>
      </w:r>
    </w:p>
    <w:p w14:paraId="49BF5A9B" w14:textId="77777777" w:rsidR="00E8567D" w:rsidRDefault="00E8567D" w:rsidP="00E8567D">
      <w:pPr>
        <w:jc w:val="both"/>
        <w:rPr>
          <w:rFonts w:ascii="Cambria" w:hAnsi="Cambria"/>
          <w:b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8567D" w14:paraId="7EBDD726" w14:textId="77777777" w:rsidTr="002473EF">
        <w:tc>
          <w:tcPr>
            <w:tcW w:w="4520" w:type="dxa"/>
          </w:tcPr>
          <w:p w14:paraId="4D03BB0F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Construction Material    </w:t>
            </w:r>
          </w:p>
          <w:p w14:paraId="232C049E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Steel &amp; Iron </w:t>
            </w:r>
          </w:p>
          <w:p w14:paraId="6AB9F6E4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Safety Equipment </w:t>
            </w:r>
          </w:p>
          <w:p w14:paraId="7B416C54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Stationery, Paperboard, Packaging material.</w:t>
            </w:r>
          </w:p>
          <w:p w14:paraId="17E5DB1D" w14:textId="46B10306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Fans</w:t>
            </w:r>
          </w:p>
          <w:p w14:paraId="34B4C33C" w14:textId="69202812" w:rsidR="000D6EEB" w:rsidRDefault="00E8567D" w:rsidP="00E8567D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Furniture</w:t>
            </w:r>
          </w:p>
          <w:p w14:paraId="6813A01B" w14:textId="5BFDDA83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Home Electrical Appliances</w:t>
            </w:r>
          </w:p>
          <w:p w14:paraId="53F20AF7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Furniture and Mattresses</w:t>
            </w:r>
          </w:p>
          <w:p w14:paraId="079B99CC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All Electrical Machinery</w:t>
            </w:r>
          </w:p>
          <w:p w14:paraId="7767E872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Rubber and Rubber material</w:t>
            </w:r>
          </w:p>
          <w:p w14:paraId="778C707E" w14:textId="20C3272C" w:rsidR="00E8567D" w:rsidRPr="000D6EEB" w:rsidRDefault="00E8567D" w:rsidP="000D6EE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Automotive </w:t>
            </w:r>
          </w:p>
        </w:tc>
        <w:tc>
          <w:tcPr>
            <w:tcW w:w="4520" w:type="dxa"/>
          </w:tcPr>
          <w:p w14:paraId="61C485E9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Pharmaceutical</w:t>
            </w:r>
          </w:p>
          <w:p w14:paraId="4B522A77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Cosmetics</w:t>
            </w:r>
          </w:p>
          <w:p w14:paraId="2A33E382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Surgical Instruments</w:t>
            </w:r>
          </w:p>
          <w:p w14:paraId="23ABC89F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Handicrafts</w:t>
            </w:r>
          </w:p>
          <w:p w14:paraId="103C3FCD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 xml:space="preserve">Sports Goods &amp; Musical Instruments </w:t>
            </w:r>
          </w:p>
          <w:p w14:paraId="72684C40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Cutlery and Cookware</w:t>
            </w:r>
          </w:p>
          <w:p w14:paraId="2642169B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Plastic and Plastic implements</w:t>
            </w:r>
          </w:p>
          <w:p w14:paraId="506A0CC1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Chemicals</w:t>
            </w:r>
          </w:p>
          <w:p w14:paraId="0F7816CB" w14:textId="00EE9604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Agricultural Machinery</w:t>
            </w:r>
            <w:r w:rsidR="000D6EEB">
              <w:rPr>
                <w:rFonts w:ascii="Cambria" w:hAnsi="Cambria"/>
                <w:lang w:val="en-ZA"/>
              </w:rPr>
              <w:t xml:space="preserve"> </w:t>
            </w:r>
            <w:r w:rsidRPr="008C696C">
              <w:rPr>
                <w:rFonts w:ascii="Cambria" w:hAnsi="Cambria"/>
                <w:lang w:val="en-ZA"/>
              </w:rPr>
              <w:t>&amp; Implements</w:t>
            </w:r>
          </w:p>
          <w:p w14:paraId="0D0F1296" w14:textId="77777777" w:rsidR="00E8567D" w:rsidRPr="008C696C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Gems &amp; Jewellery</w:t>
            </w:r>
          </w:p>
          <w:p w14:paraId="396343B2" w14:textId="77777777" w:rsidR="00E8567D" w:rsidRDefault="00E8567D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Marble &amp; Minerals</w:t>
            </w:r>
          </w:p>
          <w:p w14:paraId="1648B7BF" w14:textId="3028E1DA" w:rsidR="000D6EEB" w:rsidRPr="008C696C" w:rsidRDefault="000D6EEB" w:rsidP="00E8567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mbria" w:hAnsi="Cambria"/>
                <w:lang w:val="en-ZA"/>
              </w:rPr>
            </w:pPr>
            <w:r w:rsidRPr="008C696C">
              <w:rPr>
                <w:rFonts w:ascii="Cambria" w:hAnsi="Cambria"/>
                <w:lang w:val="en-ZA"/>
              </w:rPr>
              <w:t>Mobile Phones</w:t>
            </w:r>
          </w:p>
        </w:tc>
      </w:tr>
    </w:tbl>
    <w:p w14:paraId="53F3D8EB" w14:textId="77777777" w:rsidR="00E8567D" w:rsidRPr="00146985" w:rsidRDefault="00E8567D" w:rsidP="00E8567D">
      <w:pPr>
        <w:jc w:val="both"/>
        <w:rPr>
          <w:rFonts w:ascii="Cambria" w:hAnsi="Cambria"/>
          <w:lang w:val="en-ZA"/>
        </w:rPr>
      </w:pPr>
    </w:p>
    <w:p w14:paraId="3EAC2C1A" w14:textId="77777777" w:rsidR="00270462" w:rsidRDefault="00270462" w:rsidP="00E8567D">
      <w:pPr>
        <w:jc w:val="both"/>
        <w:rPr>
          <w:rFonts w:ascii="Cambria" w:hAnsi="Cambria"/>
          <w:lang w:val="en-ZA"/>
        </w:rPr>
      </w:pPr>
    </w:p>
    <w:p w14:paraId="4CD5A2FC" w14:textId="164A625C" w:rsidR="00E8567D" w:rsidRPr="00624D86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lastRenderedPageBreak/>
        <w:t>7.</w:t>
      </w:r>
      <w:r>
        <w:rPr>
          <w:rFonts w:ascii="Cambria" w:hAnsi="Cambria"/>
          <w:lang w:val="en-ZA"/>
        </w:rPr>
        <w:tab/>
      </w:r>
      <w:r w:rsidRPr="00624D86">
        <w:rPr>
          <w:rFonts w:ascii="Cambria" w:hAnsi="Cambria"/>
          <w:lang w:val="en-ZA"/>
        </w:rPr>
        <w:t xml:space="preserve">The travel and local hospitality </w:t>
      </w:r>
      <w:r>
        <w:rPr>
          <w:rFonts w:ascii="Cambria" w:hAnsi="Cambria"/>
          <w:lang w:val="en-ZA"/>
        </w:rPr>
        <w:t xml:space="preserve">for the selected candidates </w:t>
      </w:r>
      <w:r w:rsidRPr="00624D86">
        <w:rPr>
          <w:rFonts w:ascii="Cambria" w:hAnsi="Cambria"/>
          <w:lang w:val="en-ZA"/>
        </w:rPr>
        <w:t>will be financed by the Government of Pakistan. It is important to mention that the final decision of approval rests with the Ministry of Commerce, Government</w:t>
      </w:r>
      <w:r>
        <w:rPr>
          <w:rFonts w:ascii="Cambria" w:hAnsi="Cambria"/>
          <w:lang w:val="en-ZA"/>
        </w:rPr>
        <w:t xml:space="preserve"> of Pakistan and will be shared with selected candidates. It is worthwhile to mention that the Ministry of Commerce adheres to COVID -19 regulations and reserves the right to extend the expo in cases of any changes in the COVID-19 status.</w:t>
      </w:r>
    </w:p>
    <w:p w14:paraId="3ADA81CD" w14:textId="77777777" w:rsidR="00E8567D" w:rsidRPr="00624D86" w:rsidRDefault="00E8567D" w:rsidP="00E8567D">
      <w:pPr>
        <w:jc w:val="both"/>
        <w:rPr>
          <w:rFonts w:ascii="Cambria" w:hAnsi="Cambria"/>
          <w:lang w:val="en-ZA"/>
        </w:rPr>
      </w:pPr>
    </w:p>
    <w:p w14:paraId="6BB270A8" w14:textId="77777777" w:rsidR="00E8567D" w:rsidRPr="00624D86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>8.</w:t>
      </w:r>
      <w:r>
        <w:rPr>
          <w:rFonts w:ascii="Cambria" w:hAnsi="Cambria"/>
          <w:lang w:val="en-ZA"/>
        </w:rPr>
        <w:tab/>
      </w:r>
      <w:r w:rsidRPr="00624D86">
        <w:rPr>
          <w:rFonts w:ascii="Cambria" w:hAnsi="Cambria"/>
          <w:lang w:val="en-ZA"/>
        </w:rPr>
        <w:t>Your response by Friday</w:t>
      </w:r>
      <w:r>
        <w:rPr>
          <w:rFonts w:ascii="Cambria" w:hAnsi="Cambria"/>
          <w:lang w:val="en-ZA"/>
        </w:rPr>
        <w:t xml:space="preserve"> 21</w:t>
      </w:r>
      <w:r w:rsidRPr="00BF0D82">
        <w:rPr>
          <w:rFonts w:ascii="Cambria" w:hAnsi="Cambria"/>
          <w:vertAlign w:val="superscript"/>
          <w:lang w:val="en-ZA"/>
        </w:rPr>
        <w:t>st</w:t>
      </w:r>
      <w:r>
        <w:rPr>
          <w:rFonts w:ascii="Cambria" w:hAnsi="Cambria"/>
          <w:lang w:val="en-ZA"/>
        </w:rPr>
        <w:t xml:space="preserve"> January 2022,</w:t>
      </w:r>
      <w:r w:rsidRPr="00624D86">
        <w:rPr>
          <w:rFonts w:ascii="Cambria" w:hAnsi="Cambria"/>
          <w:lang w:val="en-ZA"/>
        </w:rPr>
        <w:t xml:space="preserve"> in regards to this matter will be greatly appreciated. Confirmation for interest may kindly be shared to the below details:</w:t>
      </w:r>
    </w:p>
    <w:p w14:paraId="3798DF68" w14:textId="77777777" w:rsidR="00E8567D" w:rsidRPr="00624D86" w:rsidRDefault="00E8567D" w:rsidP="00E8567D">
      <w:pPr>
        <w:jc w:val="both"/>
        <w:rPr>
          <w:rFonts w:ascii="Cambria" w:hAnsi="Cambria"/>
          <w:lang w:val="en-ZA"/>
        </w:rPr>
      </w:pPr>
    </w:p>
    <w:p w14:paraId="7EBF74B7" w14:textId="62EA9F6A" w:rsidR="00E8567D" w:rsidRPr="00624D86" w:rsidRDefault="009500E7" w:rsidP="009500E7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 xml:space="preserve">             </w:t>
      </w:r>
      <w:r w:rsidR="00E8567D" w:rsidRPr="00624D86">
        <w:rPr>
          <w:rFonts w:ascii="Cambria" w:hAnsi="Cambria"/>
          <w:lang w:val="en-ZA"/>
        </w:rPr>
        <w:t>Email: tia.johannesburg@commerce.gov.pk /rach.paktrade@gmail.com</w:t>
      </w:r>
    </w:p>
    <w:p w14:paraId="11ED8BD1" w14:textId="77777777" w:rsidR="00E8567D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 xml:space="preserve">             </w:t>
      </w:r>
      <w:r w:rsidRPr="00624D86">
        <w:rPr>
          <w:rFonts w:ascii="Cambria" w:hAnsi="Cambria"/>
          <w:lang w:val="en-ZA"/>
        </w:rPr>
        <w:t>P</w:t>
      </w:r>
      <w:r>
        <w:rPr>
          <w:rFonts w:ascii="Cambria" w:hAnsi="Cambria"/>
          <w:lang w:val="en-ZA"/>
        </w:rPr>
        <w:t>hone Landline: +27 010 226 9511</w:t>
      </w:r>
    </w:p>
    <w:p w14:paraId="611983CD" w14:textId="77777777" w:rsidR="00E8567D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 xml:space="preserve">             </w:t>
      </w:r>
      <w:r w:rsidRPr="00624D86">
        <w:rPr>
          <w:rFonts w:ascii="Cambria" w:hAnsi="Cambria"/>
          <w:lang w:val="en-ZA"/>
        </w:rPr>
        <w:t>Mobile: 073 739 3522/068 071 3957</w:t>
      </w:r>
    </w:p>
    <w:p w14:paraId="2AE23620" w14:textId="77777777" w:rsidR="00E8567D" w:rsidRPr="00A34BA1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ab/>
      </w:r>
      <w:r>
        <w:rPr>
          <w:rFonts w:ascii="Cambria" w:hAnsi="Cambria"/>
          <w:lang w:val="en-ZA"/>
        </w:rPr>
        <w:tab/>
      </w:r>
    </w:p>
    <w:p w14:paraId="43433D9F" w14:textId="77777777" w:rsidR="00E8567D" w:rsidRPr="00A34BA1" w:rsidRDefault="00E8567D" w:rsidP="00E8567D">
      <w:pPr>
        <w:jc w:val="both"/>
        <w:rPr>
          <w:rFonts w:ascii="Cambria" w:hAnsi="Cambria"/>
        </w:rPr>
      </w:pP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  <w:t xml:space="preserve">   </w:t>
      </w:r>
      <w:r>
        <w:rPr>
          <w:rFonts w:ascii="Cambria" w:hAnsi="Cambria"/>
        </w:rPr>
        <w:t xml:space="preserve">                         </w:t>
      </w:r>
      <w:r w:rsidRPr="00A34BA1">
        <w:rPr>
          <w:rFonts w:ascii="Cambria" w:hAnsi="Cambria"/>
        </w:rPr>
        <w:t xml:space="preserve"> Humaira Israr</w:t>
      </w:r>
    </w:p>
    <w:p w14:paraId="059FC7FE" w14:textId="77777777" w:rsidR="00E8567D" w:rsidRPr="00A34BA1" w:rsidRDefault="00E8567D" w:rsidP="00E8567D">
      <w:pPr>
        <w:jc w:val="both"/>
        <w:rPr>
          <w:rFonts w:ascii="Cambria" w:hAnsi="Cambria"/>
        </w:rPr>
      </w:pP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 w:rsidRPr="00A34BA1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       </w:t>
      </w:r>
      <w:r w:rsidRPr="00A34BA1">
        <w:rPr>
          <w:rFonts w:ascii="Cambria" w:hAnsi="Cambria"/>
        </w:rPr>
        <w:t>Trade and Investment Attaché</w:t>
      </w:r>
    </w:p>
    <w:p w14:paraId="5DC81CD6" w14:textId="77777777" w:rsidR="00E8567D" w:rsidRDefault="00E8567D" w:rsidP="00E8567D">
      <w:pPr>
        <w:jc w:val="both"/>
        <w:rPr>
          <w:rFonts w:ascii="Cambria" w:hAnsi="Cambria"/>
          <w:lang w:val="en-ZA"/>
        </w:rPr>
      </w:pPr>
      <w:bookmarkStart w:id="0" w:name="_GoBack"/>
      <w:bookmarkEnd w:id="0"/>
    </w:p>
    <w:p w14:paraId="6107151B" w14:textId="328C1C47" w:rsidR="00E8567D" w:rsidRDefault="00E8567D" w:rsidP="00E8567D">
      <w:pPr>
        <w:jc w:val="both"/>
        <w:rPr>
          <w:rFonts w:ascii="Cambria" w:hAnsi="Cambria"/>
          <w:lang w:val="en-ZA"/>
        </w:rPr>
      </w:pPr>
      <w:r>
        <w:rPr>
          <w:rFonts w:ascii="Cambria" w:hAnsi="Cambria"/>
          <w:lang w:val="en-ZA"/>
        </w:rPr>
        <w:t>DISTRIBUTION: ALL</w:t>
      </w:r>
    </w:p>
    <w:p w14:paraId="664A1282" w14:textId="77777777" w:rsidR="00E8567D" w:rsidRPr="005143F1" w:rsidRDefault="00E8567D" w:rsidP="00E8567D">
      <w:pPr>
        <w:spacing w:line="276" w:lineRule="auto"/>
        <w:jc w:val="both"/>
        <w:rPr>
          <w:rFonts w:ascii="Cambria" w:hAnsi="Cambria" w:cs="Times New Roman"/>
        </w:rPr>
      </w:pPr>
    </w:p>
    <w:p w14:paraId="67C1A511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AE66B79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44B5C2D2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BFFBF2B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6D559608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769A0B4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7A46CD2A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939B1CF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566F4E5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59CDAC7D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425F1333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5470528F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741C1947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7502B71F" w14:textId="336060BA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136B7E10" w14:textId="1DCFF206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4D848B39" w14:textId="70DDE8A3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C32BABE" w14:textId="1132B284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60F71ADD" w14:textId="02CE70DF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44CCD3A8" w14:textId="00E0BA2A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4852977A" w14:textId="238A0255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088421C" w14:textId="065CEDBD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36191CAA" w14:textId="7C6D8326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104D3E25" w14:textId="7E55D64C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3E0B1F0A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43803B2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73F278A3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380AEF2A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1685F21B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2BA5B31A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ED4B641" w14:textId="6E24C2A0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134B6485" w14:textId="4E5C077A" w:rsidR="00270462" w:rsidRDefault="00270462" w:rsidP="00E8567D">
      <w:pPr>
        <w:jc w:val="both"/>
        <w:rPr>
          <w:rFonts w:ascii="Cambria" w:hAnsi="Cambria"/>
          <w:lang w:val="en-ZA"/>
        </w:rPr>
      </w:pPr>
    </w:p>
    <w:p w14:paraId="3B979FE6" w14:textId="42DE0675" w:rsidR="00270462" w:rsidRDefault="00270462" w:rsidP="00E8567D">
      <w:pPr>
        <w:jc w:val="both"/>
        <w:rPr>
          <w:rFonts w:ascii="Cambria" w:hAnsi="Cambria"/>
          <w:lang w:val="en-ZA"/>
        </w:rPr>
      </w:pPr>
    </w:p>
    <w:p w14:paraId="5AAA906B" w14:textId="5C733183" w:rsidR="00270462" w:rsidRDefault="00270462" w:rsidP="00E8567D">
      <w:pPr>
        <w:jc w:val="both"/>
        <w:rPr>
          <w:rFonts w:ascii="Cambria" w:hAnsi="Cambria"/>
          <w:lang w:val="en-ZA"/>
        </w:rPr>
      </w:pPr>
    </w:p>
    <w:p w14:paraId="4A3F43DC" w14:textId="781B1D85" w:rsidR="00270462" w:rsidRDefault="00270462" w:rsidP="00E8567D">
      <w:pPr>
        <w:jc w:val="both"/>
        <w:rPr>
          <w:rFonts w:ascii="Cambria" w:hAnsi="Cambria"/>
          <w:lang w:val="en-ZA"/>
        </w:rPr>
      </w:pPr>
    </w:p>
    <w:p w14:paraId="434865E9" w14:textId="4B7A7961" w:rsidR="00270462" w:rsidRDefault="00270462" w:rsidP="00E8567D">
      <w:pPr>
        <w:jc w:val="both"/>
        <w:rPr>
          <w:rFonts w:ascii="Cambria" w:hAnsi="Cambria"/>
          <w:lang w:val="en-ZA"/>
        </w:rPr>
      </w:pPr>
    </w:p>
    <w:p w14:paraId="348F60FF" w14:textId="77777777" w:rsidR="00270462" w:rsidRDefault="00270462" w:rsidP="00E8567D">
      <w:pPr>
        <w:jc w:val="both"/>
        <w:rPr>
          <w:rFonts w:ascii="Cambria" w:hAnsi="Cambria"/>
          <w:lang w:val="en-ZA"/>
        </w:rPr>
      </w:pPr>
    </w:p>
    <w:p w14:paraId="11608BDF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3FE29C97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739E17A2" w14:textId="77777777" w:rsidR="00E8567D" w:rsidRPr="0031431C" w:rsidRDefault="00E8567D" w:rsidP="00E8567D">
      <w:pPr>
        <w:jc w:val="center"/>
        <w:rPr>
          <w:rFonts w:ascii="Cambria" w:hAnsi="Cambria"/>
          <w:b/>
          <w:bCs/>
          <w:lang w:val="en-ZA"/>
        </w:rPr>
      </w:pPr>
      <w:r w:rsidRPr="0031431C">
        <w:rPr>
          <w:rFonts w:ascii="Cambria" w:hAnsi="Cambria"/>
          <w:b/>
          <w:bCs/>
          <w:lang w:val="en-ZA"/>
        </w:rPr>
        <w:lastRenderedPageBreak/>
        <w:t>Annex A</w:t>
      </w:r>
    </w:p>
    <w:p w14:paraId="12FD8655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231734AF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tbl>
      <w:tblPr>
        <w:tblStyle w:val="TableGrid"/>
        <w:tblW w:w="9966" w:type="dxa"/>
        <w:tblLayout w:type="fixed"/>
        <w:tblLook w:val="04A0" w:firstRow="1" w:lastRow="0" w:firstColumn="1" w:lastColumn="0" w:noHBand="0" w:noVBand="1"/>
      </w:tblPr>
      <w:tblGrid>
        <w:gridCol w:w="1188"/>
        <w:gridCol w:w="1978"/>
        <w:gridCol w:w="1704"/>
        <w:gridCol w:w="1221"/>
        <w:gridCol w:w="1842"/>
        <w:gridCol w:w="2033"/>
      </w:tblGrid>
      <w:tr w:rsidR="00E8567D" w:rsidRPr="004E6515" w14:paraId="7DF30AF4" w14:textId="77777777" w:rsidTr="00270462">
        <w:trPr>
          <w:trHeight w:val="564"/>
        </w:trPr>
        <w:tc>
          <w:tcPr>
            <w:tcW w:w="1188" w:type="dxa"/>
            <w:shd w:val="clear" w:color="auto" w:fill="EEECE1" w:themeFill="background2"/>
          </w:tcPr>
          <w:p w14:paraId="4C4CF431" w14:textId="77777777" w:rsidR="00E8567D" w:rsidRPr="002953F5" w:rsidRDefault="00E8567D" w:rsidP="002473EF">
            <w:pPr>
              <w:jc w:val="both"/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</w:pPr>
            <w:r w:rsidRPr="002953F5"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  <w:t>Hospitality Category</w:t>
            </w:r>
          </w:p>
        </w:tc>
        <w:tc>
          <w:tcPr>
            <w:tcW w:w="1978" w:type="dxa"/>
            <w:shd w:val="clear" w:color="auto" w:fill="EEECE1" w:themeFill="background2"/>
          </w:tcPr>
          <w:p w14:paraId="3F40D4BE" w14:textId="77777777" w:rsidR="00E8567D" w:rsidRPr="002953F5" w:rsidRDefault="00E8567D" w:rsidP="002473EF">
            <w:pPr>
              <w:jc w:val="both"/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</w:pPr>
            <w:r w:rsidRPr="002953F5"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  <w:t>Importer Criteria</w:t>
            </w:r>
          </w:p>
        </w:tc>
        <w:tc>
          <w:tcPr>
            <w:tcW w:w="1704" w:type="dxa"/>
            <w:shd w:val="clear" w:color="auto" w:fill="EEECE1" w:themeFill="background2"/>
          </w:tcPr>
          <w:p w14:paraId="352E47CE" w14:textId="77777777" w:rsidR="00E8567D" w:rsidRPr="002953F5" w:rsidRDefault="00E8567D" w:rsidP="002473EF">
            <w:pPr>
              <w:jc w:val="both"/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</w:pPr>
            <w:r w:rsidRPr="002953F5"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  <w:t>Air Ticket –Reimbursement (100%) as per approved limit</w:t>
            </w:r>
          </w:p>
        </w:tc>
        <w:tc>
          <w:tcPr>
            <w:tcW w:w="1221" w:type="dxa"/>
            <w:shd w:val="clear" w:color="auto" w:fill="EEECE1" w:themeFill="background2"/>
          </w:tcPr>
          <w:p w14:paraId="4B8567F3" w14:textId="77777777" w:rsidR="00E8567D" w:rsidRPr="002953F5" w:rsidRDefault="00E8567D" w:rsidP="002473EF">
            <w:pPr>
              <w:jc w:val="both"/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</w:pPr>
            <w:r w:rsidRPr="002953F5"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  <w:t>Hotel Max 4 Nights</w:t>
            </w:r>
          </w:p>
        </w:tc>
        <w:tc>
          <w:tcPr>
            <w:tcW w:w="1842" w:type="dxa"/>
            <w:shd w:val="clear" w:color="auto" w:fill="EEECE1" w:themeFill="background2"/>
          </w:tcPr>
          <w:p w14:paraId="57F1C55E" w14:textId="77777777" w:rsidR="00E8567D" w:rsidRPr="002953F5" w:rsidRDefault="00E8567D" w:rsidP="002473EF">
            <w:pPr>
              <w:jc w:val="both"/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</w:pPr>
            <w:r w:rsidRPr="002953F5"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  <w:t>Courtesies (Protocol/Local Transport)</w:t>
            </w:r>
          </w:p>
        </w:tc>
        <w:tc>
          <w:tcPr>
            <w:tcW w:w="2033" w:type="dxa"/>
            <w:shd w:val="clear" w:color="auto" w:fill="EEECE1" w:themeFill="background2"/>
          </w:tcPr>
          <w:p w14:paraId="712D9D28" w14:textId="77777777" w:rsidR="00E8567D" w:rsidRPr="002953F5" w:rsidRDefault="00E8567D" w:rsidP="002473EF">
            <w:pPr>
              <w:jc w:val="both"/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</w:pPr>
            <w:r w:rsidRPr="002953F5">
              <w:rPr>
                <w:rFonts w:ascii="Cambria" w:hAnsi="Cambria"/>
                <w:b/>
                <w:bCs/>
                <w:sz w:val="18"/>
                <w:szCs w:val="18"/>
                <w:lang w:val="en-ZA"/>
              </w:rPr>
              <w:t>Documents needed</w:t>
            </w:r>
          </w:p>
        </w:tc>
      </w:tr>
      <w:tr w:rsidR="00E8567D" w:rsidRPr="004E6515" w14:paraId="17FA37E0" w14:textId="77777777" w:rsidTr="00270462">
        <w:trPr>
          <w:trHeight w:val="525"/>
        </w:trPr>
        <w:tc>
          <w:tcPr>
            <w:tcW w:w="1188" w:type="dxa"/>
          </w:tcPr>
          <w:p w14:paraId="6FF8238E" w14:textId="77777777" w:rsidR="00E8567D" w:rsidRPr="004E6515" w:rsidRDefault="00E8567D" w:rsidP="002473EF">
            <w:pPr>
              <w:jc w:val="center"/>
              <w:rPr>
                <w:rFonts w:ascii="Cambria" w:hAnsi="Cambria"/>
                <w:b/>
                <w:bCs/>
                <w:lang w:val="en-ZA"/>
              </w:rPr>
            </w:pPr>
            <w:r w:rsidRPr="004E6515">
              <w:rPr>
                <w:rFonts w:ascii="Cambria" w:hAnsi="Cambria"/>
                <w:b/>
                <w:bCs/>
                <w:lang w:val="en-ZA"/>
              </w:rPr>
              <w:t>A</w:t>
            </w:r>
          </w:p>
        </w:tc>
        <w:tc>
          <w:tcPr>
            <w:tcW w:w="1978" w:type="dxa"/>
          </w:tcPr>
          <w:p w14:paraId="1D78F49A" w14:textId="77777777" w:rsidR="00E8567D" w:rsidRPr="004E6515" w:rsidRDefault="00E8567D" w:rsidP="002473EF">
            <w:pPr>
              <w:jc w:val="both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Turnover –equal and greater than US$ 3M.</w:t>
            </w:r>
            <w:r w:rsidRPr="004E6515">
              <w:rPr>
                <w:rFonts w:ascii="Cambria" w:hAnsi="Cambria"/>
                <w:b/>
                <w:lang w:val="en-ZA"/>
              </w:rPr>
              <w:t>OR</w:t>
            </w:r>
            <w:r w:rsidRPr="004E6515">
              <w:rPr>
                <w:rFonts w:ascii="Cambria" w:hAnsi="Cambria"/>
                <w:lang w:val="en-ZA"/>
              </w:rPr>
              <w:t xml:space="preserve"> </w:t>
            </w:r>
          </w:p>
          <w:p w14:paraId="444C6EB8" w14:textId="77777777" w:rsidR="00E8567D" w:rsidRPr="004E6515" w:rsidRDefault="00E8567D" w:rsidP="002473EF">
            <w:pPr>
              <w:jc w:val="both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Imports –equal and greater than US$ 1M.</w:t>
            </w:r>
          </w:p>
        </w:tc>
        <w:tc>
          <w:tcPr>
            <w:tcW w:w="1704" w:type="dxa"/>
          </w:tcPr>
          <w:p w14:paraId="43405A37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1221" w:type="dxa"/>
          </w:tcPr>
          <w:p w14:paraId="16D1D3DD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1842" w:type="dxa"/>
          </w:tcPr>
          <w:p w14:paraId="0AB97DA3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2033" w:type="dxa"/>
          </w:tcPr>
          <w:p w14:paraId="09157A1C" w14:textId="74D579DF" w:rsidR="00E8567D" w:rsidRPr="004E6515" w:rsidRDefault="00E8567D" w:rsidP="002473EF">
            <w:pPr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 xml:space="preserve">Business statement that can confirm the </w:t>
            </w:r>
            <w:r w:rsidR="008D0774">
              <w:rPr>
                <w:rFonts w:ascii="Cambria" w:hAnsi="Cambria"/>
                <w:lang w:val="en-ZA"/>
              </w:rPr>
              <w:t xml:space="preserve"> required </w:t>
            </w:r>
            <w:r>
              <w:rPr>
                <w:rFonts w:ascii="Cambria" w:hAnsi="Cambria"/>
                <w:lang w:val="en-ZA"/>
              </w:rPr>
              <w:t xml:space="preserve">import </w:t>
            </w:r>
            <w:r w:rsidR="008D0774">
              <w:rPr>
                <w:rFonts w:ascii="Cambria" w:hAnsi="Cambria"/>
                <w:lang w:val="en-ZA"/>
              </w:rPr>
              <w:t xml:space="preserve">level, contacts details of the Importer including passport. </w:t>
            </w:r>
          </w:p>
        </w:tc>
      </w:tr>
      <w:tr w:rsidR="00E8567D" w:rsidRPr="004E6515" w14:paraId="6715ACC9" w14:textId="77777777" w:rsidTr="00270462">
        <w:trPr>
          <w:trHeight w:val="482"/>
        </w:trPr>
        <w:tc>
          <w:tcPr>
            <w:tcW w:w="1188" w:type="dxa"/>
          </w:tcPr>
          <w:p w14:paraId="753E4C96" w14:textId="77777777" w:rsidR="00E8567D" w:rsidRPr="004E6515" w:rsidRDefault="00E8567D" w:rsidP="002473EF">
            <w:pPr>
              <w:jc w:val="center"/>
              <w:rPr>
                <w:rFonts w:ascii="Cambria" w:hAnsi="Cambria"/>
                <w:b/>
                <w:bCs/>
                <w:lang w:val="en-ZA"/>
              </w:rPr>
            </w:pPr>
            <w:r w:rsidRPr="004E6515">
              <w:rPr>
                <w:rFonts w:ascii="Cambria" w:hAnsi="Cambria"/>
                <w:b/>
                <w:bCs/>
                <w:lang w:val="en-ZA"/>
              </w:rPr>
              <w:t>B</w:t>
            </w:r>
          </w:p>
        </w:tc>
        <w:tc>
          <w:tcPr>
            <w:tcW w:w="1978" w:type="dxa"/>
          </w:tcPr>
          <w:p w14:paraId="720D09E1" w14:textId="77777777" w:rsidR="00E8567D" w:rsidRPr="004E6515" w:rsidRDefault="00E8567D" w:rsidP="002473EF">
            <w:pPr>
              <w:jc w:val="both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Turnover –equal and greater than US$ 2M.</w:t>
            </w:r>
            <w:r w:rsidRPr="004E6515">
              <w:rPr>
                <w:rFonts w:ascii="Cambria" w:hAnsi="Cambria"/>
                <w:b/>
                <w:lang w:val="en-ZA"/>
              </w:rPr>
              <w:t>OR</w:t>
            </w:r>
            <w:r w:rsidRPr="004E6515">
              <w:rPr>
                <w:rFonts w:ascii="Cambria" w:hAnsi="Cambria"/>
                <w:lang w:val="en-ZA"/>
              </w:rPr>
              <w:t xml:space="preserve"> </w:t>
            </w:r>
          </w:p>
          <w:p w14:paraId="7940F273" w14:textId="77777777" w:rsidR="00E8567D" w:rsidRPr="004E6515" w:rsidRDefault="00E8567D" w:rsidP="002473EF">
            <w:pPr>
              <w:jc w:val="both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Imports –equal and greater than US$ 0.5M.</w:t>
            </w:r>
          </w:p>
        </w:tc>
        <w:tc>
          <w:tcPr>
            <w:tcW w:w="1704" w:type="dxa"/>
          </w:tcPr>
          <w:p w14:paraId="4BA20D67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1221" w:type="dxa"/>
          </w:tcPr>
          <w:p w14:paraId="22E90A5A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>No</w:t>
            </w:r>
          </w:p>
        </w:tc>
        <w:tc>
          <w:tcPr>
            <w:tcW w:w="1842" w:type="dxa"/>
          </w:tcPr>
          <w:p w14:paraId="613EE1AE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2033" w:type="dxa"/>
          </w:tcPr>
          <w:p w14:paraId="4464B8E3" w14:textId="20E71283" w:rsidR="00E8567D" w:rsidRPr="004E6515" w:rsidRDefault="00E8567D" w:rsidP="002473EF">
            <w:pPr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 xml:space="preserve">Business statement that can confirm the </w:t>
            </w:r>
            <w:r w:rsidR="008D0774">
              <w:rPr>
                <w:rFonts w:ascii="Cambria" w:hAnsi="Cambria"/>
                <w:lang w:val="en-ZA"/>
              </w:rPr>
              <w:t>required import/turnover level, contacts details of the Importer including passport.</w:t>
            </w:r>
          </w:p>
        </w:tc>
      </w:tr>
      <w:tr w:rsidR="00E8567D" w:rsidRPr="004E6515" w14:paraId="3FD2A50C" w14:textId="77777777" w:rsidTr="00270462">
        <w:trPr>
          <w:trHeight w:val="511"/>
        </w:trPr>
        <w:tc>
          <w:tcPr>
            <w:tcW w:w="1188" w:type="dxa"/>
          </w:tcPr>
          <w:p w14:paraId="4592906F" w14:textId="77777777" w:rsidR="00E8567D" w:rsidRPr="004E6515" w:rsidRDefault="00E8567D" w:rsidP="002473EF">
            <w:pPr>
              <w:jc w:val="center"/>
              <w:rPr>
                <w:rFonts w:ascii="Cambria" w:hAnsi="Cambria"/>
                <w:b/>
                <w:bCs/>
                <w:lang w:val="en-ZA"/>
              </w:rPr>
            </w:pPr>
            <w:r w:rsidRPr="004E6515">
              <w:rPr>
                <w:rFonts w:ascii="Cambria" w:hAnsi="Cambria"/>
                <w:b/>
                <w:bCs/>
                <w:lang w:val="en-ZA"/>
              </w:rPr>
              <w:t>C</w:t>
            </w:r>
          </w:p>
        </w:tc>
        <w:tc>
          <w:tcPr>
            <w:tcW w:w="1978" w:type="dxa"/>
          </w:tcPr>
          <w:p w14:paraId="22BBBE01" w14:textId="77777777" w:rsidR="00E8567D" w:rsidRPr="004E6515" w:rsidRDefault="00E8567D" w:rsidP="002473EF">
            <w:pPr>
              <w:jc w:val="both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Turnover –equal and greater than US$ 1M.</w:t>
            </w:r>
            <w:r w:rsidRPr="004E6515">
              <w:rPr>
                <w:rFonts w:ascii="Cambria" w:hAnsi="Cambria"/>
                <w:b/>
                <w:lang w:val="en-ZA"/>
              </w:rPr>
              <w:t>OR</w:t>
            </w:r>
            <w:r w:rsidRPr="004E6515">
              <w:rPr>
                <w:rFonts w:ascii="Cambria" w:hAnsi="Cambria"/>
                <w:lang w:val="en-ZA"/>
              </w:rPr>
              <w:t xml:space="preserve"> </w:t>
            </w:r>
          </w:p>
          <w:p w14:paraId="1774F160" w14:textId="77777777" w:rsidR="00E8567D" w:rsidRPr="004E6515" w:rsidRDefault="00E8567D" w:rsidP="002473EF">
            <w:pPr>
              <w:jc w:val="both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Imports –equal and greater than US$ 0.2M.</w:t>
            </w:r>
          </w:p>
        </w:tc>
        <w:tc>
          <w:tcPr>
            <w:tcW w:w="1704" w:type="dxa"/>
          </w:tcPr>
          <w:p w14:paraId="7C5CAE83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>No</w:t>
            </w:r>
          </w:p>
        </w:tc>
        <w:tc>
          <w:tcPr>
            <w:tcW w:w="1221" w:type="dxa"/>
          </w:tcPr>
          <w:p w14:paraId="0A9FD21A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1842" w:type="dxa"/>
          </w:tcPr>
          <w:p w14:paraId="304BE253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2033" w:type="dxa"/>
          </w:tcPr>
          <w:p w14:paraId="6A364A70" w14:textId="4A64167F" w:rsidR="00E8567D" w:rsidRPr="004E6515" w:rsidRDefault="00E8567D" w:rsidP="008D0774">
            <w:pPr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 xml:space="preserve">Business statement that can confirm the </w:t>
            </w:r>
            <w:r w:rsidR="008D0774">
              <w:rPr>
                <w:rFonts w:ascii="Cambria" w:hAnsi="Cambria"/>
                <w:lang w:val="en-ZA"/>
              </w:rPr>
              <w:t>required import/ turnover level, contacts details of the Importer including passport.</w:t>
            </w:r>
          </w:p>
        </w:tc>
      </w:tr>
      <w:tr w:rsidR="00E8567D" w:rsidRPr="004E6515" w14:paraId="302DDE1C" w14:textId="77777777" w:rsidTr="00270462">
        <w:trPr>
          <w:trHeight w:val="261"/>
        </w:trPr>
        <w:tc>
          <w:tcPr>
            <w:tcW w:w="1188" w:type="dxa"/>
          </w:tcPr>
          <w:p w14:paraId="0F128897" w14:textId="77777777" w:rsidR="00E8567D" w:rsidRPr="004E6515" w:rsidRDefault="00E8567D" w:rsidP="002473EF">
            <w:pPr>
              <w:jc w:val="center"/>
              <w:rPr>
                <w:rFonts w:ascii="Cambria" w:hAnsi="Cambria"/>
                <w:b/>
                <w:bCs/>
                <w:lang w:val="en-ZA"/>
              </w:rPr>
            </w:pPr>
            <w:r w:rsidRPr="004E6515">
              <w:rPr>
                <w:rFonts w:ascii="Cambria" w:hAnsi="Cambria"/>
                <w:b/>
                <w:bCs/>
                <w:lang w:val="en-ZA"/>
              </w:rPr>
              <w:t>D</w:t>
            </w:r>
          </w:p>
        </w:tc>
        <w:tc>
          <w:tcPr>
            <w:tcW w:w="1978" w:type="dxa"/>
          </w:tcPr>
          <w:p w14:paraId="550ECA6B" w14:textId="77777777" w:rsidR="00E8567D" w:rsidRPr="004E6515" w:rsidRDefault="00E8567D" w:rsidP="002473EF">
            <w:pPr>
              <w:jc w:val="both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Self-Financing</w:t>
            </w:r>
          </w:p>
        </w:tc>
        <w:tc>
          <w:tcPr>
            <w:tcW w:w="1704" w:type="dxa"/>
          </w:tcPr>
          <w:p w14:paraId="3378423D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>No</w:t>
            </w:r>
          </w:p>
        </w:tc>
        <w:tc>
          <w:tcPr>
            <w:tcW w:w="1221" w:type="dxa"/>
          </w:tcPr>
          <w:p w14:paraId="2791F00F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>No</w:t>
            </w:r>
          </w:p>
        </w:tc>
        <w:tc>
          <w:tcPr>
            <w:tcW w:w="1842" w:type="dxa"/>
          </w:tcPr>
          <w:p w14:paraId="24B33762" w14:textId="77777777" w:rsidR="00E8567D" w:rsidRPr="004E6515" w:rsidRDefault="00E8567D" w:rsidP="002473EF">
            <w:pPr>
              <w:jc w:val="center"/>
              <w:rPr>
                <w:rFonts w:ascii="Cambria" w:hAnsi="Cambria"/>
                <w:lang w:val="en-ZA"/>
              </w:rPr>
            </w:pPr>
            <w:r w:rsidRPr="004E6515">
              <w:rPr>
                <w:rFonts w:ascii="Cambria" w:hAnsi="Cambria"/>
                <w:lang w:val="en-ZA"/>
              </w:rPr>
              <w:t>Yes</w:t>
            </w:r>
          </w:p>
        </w:tc>
        <w:tc>
          <w:tcPr>
            <w:tcW w:w="2033" w:type="dxa"/>
          </w:tcPr>
          <w:p w14:paraId="0A606C78" w14:textId="77777777" w:rsidR="00E8567D" w:rsidRPr="004E6515" w:rsidRDefault="00E8567D" w:rsidP="002473EF">
            <w:pPr>
              <w:rPr>
                <w:rFonts w:ascii="Cambria" w:hAnsi="Cambria"/>
                <w:lang w:val="en-ZA"/>
              </w:rPr>
            </w:pPr>
            <w:r>
              <w:rPr>
                <w:rFonts w:ascii="Cambria" w:hAnsi="Cambria"/>
                <w:lang w:val="en-ZA"/>
              </w:rPr>
              <w:t xml:space="preserve">An email to the concerned officers to confirm participation in the event. </w:t>
            </w:r>
          </w:p>
        </w:tc>
      </w:tr>
    </w:tbl>
    <w:p w14:paraId="6AAE9995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4746D8EC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3FCAFE1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0FF3EB8F" w14:textId="77777777" w:rsidR="00E8567D" w:rsidRDefault="00E8567D" w:rsidP="00E8567D">
      <w:pPr>
        <w:jc w:val="both"/>
        <w:rPr>
          <w:rFonts w:ascii="Cambria" w:hAnsi="Cambria"/>
          <w:lang w:val="en-ZA"/>
        </w:rPr>
      </w:pPr>
    </w:p>
    <w:p w14:paraId="3B1CD071" w14:textId="77777777" w:rsidR="00D53DDA" w:rsidRPr="005143F1" w:rsidRDefault="00D53DDA" w:rsidP="00D53DDA">
      <w:pPr>
        <w:spacing w:line="276" w:lineRule="auto"/>
        <w:jc w:val="both"/>
        <w:rPr>
          <w:rFonts w:ascii="Cambria" w:hAnsi="Cambria" w:cs="Times New Roman"/>
        </w:rPr>
      </w:pPr>
    </w:p>
    <w:p w14:paraId="2E1653E8" w14:textId="59C77BCE" w:rsidR="00B95DCC" w:rsidRPr="00F6017E" w:rsidRDefault="00B95DCC" w:rsidP="00D53DDA">
      <w:pPr>
        <w:spacing w:line="276" w:lineRule="auto"/>
        <w:ind w:firstLine="720"/>
        <w:jc w:val="both"/>
        <w:rPr>
          <w:rFonts w:ascii="Cambria" w:hAnsi="Cambria"/>
        </w:rPr>
      </w:pPr>
    </w:p>
    <w:sectPr w:rsidR="00B95DCC" w:rsidRPr="00F6017E" w:rsidSect="00A34ED5">
      <w:headerReference w:type="default" r:id="rId8"/>
      <w:footerReference w:type="default" r:id="rId9"/>
      <w:type w:val="continuous"/>
      <w:pgSz w:w="12240" w:h="15840"/>
      <w:pgMar w:top="581" w:right="1440" w:bottom="0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8D8FF" w14:textId="77777777" w:rsidR="00B64E2D" w:rsidRDefault="00B64E2D" w:rsidP="0095366E">
      <w:r>
        <w:separator/>
      </w:r>
    </w:p>
  </w:endnote>
  <w:endnote w:type="continuationSeparator" w:id="0">
    <w:p w14:paraId="7A203A61" w14:textId="77777777" w:rsidR="00B64E2D" w:rsidRDefault="00B64E2D" w:rsidP="0095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2650" w14:textId="77777777" w:rsidR="009B0FDE" w:rsidRDefault="009B0FDE" w:rsidP="009B0FDE">
    <w:pPr>
      <w:rPr>
        <w:rFonts w:asciiTheme="minorHAnsi" w:hAnsiTheme="minorHAnsi" w:cs="Times New Roman"/>
        <w:bCs/>
        <w:color w:val="000000"/>
        <w:sz w:val="18"/>
        <w:szCs w:val="18"/>
      </w:rPr>
    </w:pPr>
    <w:r>
      <w:rPr>
        <w:rFonts w:asciiTheme="minorHAnsi" w:hAnsiTheme="minorHAnsi" w:cs="Times New Roman"/>
        <w:bCs/>
        <w:color w:val="000000"/>
        <w:sz w:val="18"/>
        <w:szCs w:val="18"/>
      </w:rPr>
      <w:t>------------------------------------------------------------------------------------------------------------------------------------------------------------------------</w:t>
    </w:r>
  </w:p>
  <w:p w14:paraId="5449BCF4" w14:textId="3575C57F" w:rsidR="009B0FDE" w:rsidRPr="001A5030" w:rsidRDefault="009B0FDE" w:rsidP="009B0FDE">
    <w:pPr>
      <w:ind w:left="1440" w:firstLine="720"/>
      <w:rPr>
        <w:rFonts w:asciiTheme="minorHAnsi" w:hAnsiTheme="minorHAnsi" w:cs="Times New Roman"/>
        <w:bCs/>
        <w:color w:val="000000"/>
        <w:sz w:val="18"/>
        <w:szCs w:val="18"/>
      </w:rPr>
    </w:pPr>
    <w:r>
      <w:rPr>
        <w:rFonts w:asciiTheme="minorHAnsi" w:hAnsiTheme="minorHAnsi" w:cs="Times New Roman"/>
        <w:bCs/>
        <w:color w:val="000000"/>
        <w:sz w:val="18"/>
        <w:szCs w:val="18"/>
      </w:rPr>
      <w:t>Gree</w:t>
    </w:r>
    <w:r w:rsidR="00CF4197">
      <w:rPr>
        <w:rFonts w:asciiTheme="minorHAnsi" w:hAnsiTheme="minorHAnsi" w:cs="Times New Roman"/>
        <w:bCs/>
        <w:color w:val="000000"/>
        <w:sz w:val="18"/>
        <w:szCs w:val="18"/>
      </w:rPr>
      <w:t>n</w:t>
    </w:r>
    <w:r w:rsidR="00270462">
      <w:rPr>
        <w:rFonts w:asciiTheme="minorHAnsi" w:hAnsiTheme="minorHAnsi" w:cs="Times New Roman"/>
        <w:bCs/>
        <w:color w:val="000000"/>
        <w:sz w:val="18"/>
        <w:szCs w:val="18"/>
      </w:rPr>
      <w:t xml:space="preserve"> </w:t>
    </w:r>
    <w:r w:rsidR="00397580">
      <w:rPr>
        <w:rFonts w:asciiTheme="minorHAnsi" w:hAnsiTheme="minorHAnsi" w:cs="Times New Roman"/>
        <w:bCs/>
        <w:color w:val="000000"/>
        <w:sz w:val="18"/>
        <w:szCs w:val="18"/>
      </w:rPr>
      <w:t>P</w:t>
    </w:r>
    <w:r>
      <w:rPr>
        <w:rFonts w:asciiTheme="minorHAnsi" w:hAnsiTheme="minorHAnsi" w:cs="Times New Roman"/>
        <w:bCs/>
        <w:color w:val="000000"/>
        <w:sz w:val="18"/>
        <w:szCs w:val="18"/>
      </w:rPr>
      <w:t>ark Corner, Morningside Sandto</w:t>
    </w:r>
    <w:r w:rsidR="00292662">
      <w:rPr>
        <w:rFonts w:asciiTheme="minorHAnsi" w:hAnsiTheme="minorHAnsi" w:cs="Times New Roman"/>
        <w:bCs/>
        <w:color w:val="000000"/>
        <w:sz w:val="18"/>
        <w:szCs w:val="18"/>
      </w:rPr>
      <w:t>n</w:t>
    </w:r>
    <w:r>
      <w:rPr>
        <w:rFonts w:asciiTheme="minorHAnsi" w:hAnsiTheme="minorHAnsi" w:cs="Times New Roman"/>
        <w:bCs/>
        <w:color w:val="000000"/>
        <w:sz w:val="18"/>
        <w:szCs w:val="18"/>
      </w:rPr>
      <w:t>,</w:t>
    </w:r>
    <w:r w:rsidR="00CF4197">
      <w:rPr>
        <w:rFonts w:asciiTheme="minorHAnsi" w:hAnsiTheme="minorHAnsi" w:cs="Times New Roman"/>
        <w:bCs/>
        <w:color w:val="000000"/>
        <w:sz w:val="18"/>
        <w:szCs w:val="18"/>
      </w:rPr>
      <w:t xml:space="preserve"> </w:t>
    </w:r>
    <w:r>
      <w:rPr>
        <w:rFonts w:asciiTheme="minorHAnsi" w:hAnsiTheme="minorHAnsi" w:cs="Times New Roman"/>
        <w:bCs/>
        <w:color w:val="000000"/>
        <w:sz w:val="18"/>
        <w:szCs w:val="18"/>
      </w:rPr>
      <w:t xml:space="preserve">2196, </w:t>
    </w:r>
    <w:r w:rsidRPr="001A5030">
      <w:rPr>
        <w:rFonts w:asciiTheme="minorHAnsi" w:hAnsiTheme="minorHAnsi" w:cs="Times New Roman"/>
        <w:bCs/>
        <w:color w:val="000000"/>
        <w:sz w:val="18"/>
        <w:szCs w:val="18"/>
      </w:rPr>
      <w:t>Johannesburg, South Africa</w:t>
    </w:r>
  </w:p>
  <w:p w14:paraId="2BE2BA14" w14:textId="0355E47D" w:rsidR="009B0FDE" w:rsidRPr="001A5030" w:rsidRDefault="009B0FDE" w:rsidP="009B0FDE">
    <w:pPr>
      <w:pStyle w:val="NoSpacing"/>
      <w:jc w:val="center"/>
      <w:rPr>
        <w:rFonts w:asciiTheme="minorHAnsi" w:hAnsiTheme="minorHAnsi"/>
        <w:sz w:val="18"/>
        <w:szCs w:val="18"/>
      </w:rPr>
    </w:pPr>
    <w:r w:rsidRPr="001A5030">
      <w:rPr>
        <w:rFonts w:asciiTheme="minorHAnsi" w:hAnsiTheme="minorHAnsi"/>
        <w:sz w:val="18"/>
        <w:szCs w:val="18"/>
      </w:rPr>
      <w:t xml:space="preserve">Ph:  </w:t>
    </w:r>
    <w:r w:rsidRPr="001A5030">
      <w:rPr>
        <w:rFonts w:asciiTheme="minorHAnsi" w:hAnsiTheme="minorHAnsi"/>
        <w:bCs/>
        <w:color w:val="000000"/>
        <w:sz w:val="18"/>
        <w:szCs w:val="18"/>
      </w:rPr>
      <w:t>+ 27</w:t>
    </w:r>
    <w:r w:rsidR="00CF4197">
      <w:rPr>
        <w:rFonts w:asciiTheme="minorHAnsi" w:hAnsiTheme="minorHAnsi"/>
        <w:bCs/>
        <w:color w:val="000000"/>
        <w:sz w:val="18"/>
        <w:szCs w:val="18"/>
      </w:rPr>
      <w:t> 010 2269511</w:t>
    </w:r>
    <w:r w:rsidRPr="001A5030">
      <w:rPr>
        <w:rFonts w:asciiTheme="minorHAnsi" w:hAnsiTheme="minorHAnsi"/>
        <w:bCs/>
        <w:color w:val="000000"/>
        <w:sz w:val="18"/>
        <w:szCs w:val="18"/>
      </w:rPr>
      <w:t xml:space="preserve">, </w:t>
    </w:r>
    <w:r w:rsidRPr="001A5030">
      <w:rPr>
        <w:rFonts w:asciiTheme="minorHAnsi" w:hAnsiTheme="minorHAnsi"/>
        <w:sz w:val="18"/>
        <w:szCs w:val="18"/>
      </w:rPr>
      <w:t>Email: tia.johannesburg@commerce.gov.pk</w:t>
    </w:r>
  </w:p>
  <w:p w14:paraId="0AEBDD12" w14:textId="77777777" w:rsidR="007F3550" w:rsidRDefault="007F3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460ED" w14:textId="77777777" w:rsidR="00B64E2D" w:rsidRDefault="00B64E2D" w:rsidP="0095366E">
      <w:r>
        <w:separator/>
      </w:r>
    </w:p>
  </w:footnote>
  <w:footnote w:type="continuationSeparator" w:id="0">
    <w:p w14:paraId="398D2CF2" w14:textId="77777777" w:rsidR="00B64E2D" w:rsidRDefault="00B64E2D" w:rsidP="0095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292E" w14:textId="39389E2A" w:rsidR="009B0FDE" w:rsidRDefault="009B0FDE">
    <w:pPr>
      <w:pStyle w:val="Header"/>
    </w:pPr>
  </w:p>
  <w:tbl>
    <w:tblPr>
      <w:tblStyle w:val="TableGrid"/>
      <w:tblW w:w="9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3"/>
      <w:gridCol w:w="4389"/>
      <w:gridCol w:w="2376"/>
    </w:tblGrid>
    <w:tr w:rsidR="009B0FDE" w:rsidRPr="00E34B99" w14:paraId="1FA2671C" w14:textId="77777777" w:rsidTr="00142B03">
      <w:trPr>
        <w:trHeight w:val="1176"/>
      </w:trPr>
      <w:tc>
        <w:tcPr>
          <w:tcW w:w="2793" w:type="dxa"/>
        </w:tcPr>
        <w:p w14:paraId="16BCB250" w14:textId="77777777" w:rsidR="009B0FDE" w:rsidRPr="00E34B99" w:rsidRDefault="009B0FDE" w:rsidP="009B0FDE">
          <w:pPr>
            <w:rPr>
              <w:rFonts w:ascii="Cambria" w:hAnsi="Cambria"/>
            </w:rPr>
          </w:pPr>
          <w:r>
            <w:rPr>
              <w:noProof/>
              <w:lang w:val="en-ZA" w:eastAsia="en-ZA"/>
            </w:rPr>
            <w:drawing>
              <wp:inline distT="0" distB="0" distL="0" distR="0" wp14:anchorId="345A6F72" wp14:editId="29836304">
                <wp:extent cx="640935" cy="745911"/>
                <wp:effectExtent l="0" t="0" r="0" b="3810"/>
                <wp:docPr id="19" name="Picture 19" descr="p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 contrast="-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125" cy="7694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dxa"/>
        </w:tcPr>
        <w:p w14:paraId="6011706A" w14:textId="77777777" w:rsidR="009B0FDE" w:rsidRPr="00E34B99" w:rsidRDefault="009B0FDE" w:rsidP="009B0FDE">
          <w:pPr>
            <w:jc w:val="center"/>
            <w:rPr>
              <w:rFonts w:ascii="Cambria" w:hAnsi="Cambria"/>
            </w:rPr>
          </w:pPr>
        </w:p>
        <w:p w14:paraId="18128C0B" w14:textId="77777777" w:rsidR="009B0FDE" w:rsidRPr="00E34B99" w:rsidRDefault="009B0FDE" w:rsidP="009B0FDE">
          <w:pPr>
            <w:jc w:val="center"/>
            <w:rPr>
              <w:rFonts w:ascii="Cambria" w:hAnsi="Cambria"/>
            </w:rPr>
          </w:pPr>
          <w:r w:rsidRPr="00E34B99">
            <w:rPr>
              <w:rFonts w:ascii="Cambria" w:hAnsi="Cambria"/>
            </w:rPr>
            <w:t>Trade Commission of Pakistan</w:t>
          </w:r>
        </w:p>
        <w:p w14:paraId="097B00AB" w14:textId="6A847446" w:rsidR="009B0FDE" w:rsidRDefault="009B0FDE" w:rsidP="009B0FDE">
          <w:pPr>
            <w:jc w:val="center"/>
            <w:rPr>
              <w:rFonts w:ascii="Cambria" w:hAnsi="Cambria"/>
            </w:rPr>
          </w:pPr>
          <w:r w:rsidRPr="00E34B99">
            <w:rPr>
              <w:rFonts w:ascii="Cambria" w:hAnsi="Cambria"/>
            </w:rPr>
            <w:t xml:space="preserve">Johannesburg, South </w:t>
          </w:r>
          <w:r w:rsidR="005C7639">
            <w:rPr>
              <w:rFonts w:ascii="Cambria" w:hAnsi="Cambria"/>
            </w:rPr>
            <w:t>Africa</w:t>
          </w:r>
        </w:p>
        <w:p w14:paraId="1A934D4D" w14:textId="181F0CB9" w:rsidR="005C7639" w:rsidRPr="00E34B99" w:rsidRDefault="005C7639" w:rsidP="00E8567D">
          <w:pPr>
            <w:jc w:val="center"/>
            <w:rPr>
              <w:rFonts w:ascii="Cambria" w:hAnsi="Cambria"/>
            </w:rPr>
          </w:pPr>
          <w:r w:rsidRPr="005143F1">
            <w:rPr>
              <w:rFonts w:ascii="Cambria" w:hAnsi="Cambria"/>
            </w:rPr>
            <w:t xml:space="preserve">No. </w:t>
          </w:r>
          <w:r w:rsidR="00E8567D">
            <w:rPr>
              <w:rFonts w:ascii="Cambria" w:hAnsi="Cambria"/>
            </w:rPr>
            <w:t>TD/1(25)/2022</w:t>
          </w:r>
        </w:p>
      </w:tc>
      <w:tc>
        <w:tcPr>
          <w:tcW w:w="2376" w:type="dxa"/>
        </w:tcPr>
        <w:p w14:paraId="20094B81" w14:textId="77777777" w:rsidR="009B0FDE" w:rsidRPr="00E34B99" w:rsidRDefault="009B0FDE" w:rsidP="009B0FDE">
          <w:pPr>
            <w:rPr>
              <w:rFonts w:ascii="Cambria" w:hAnsi="Cambria"/>
            </w:rPr>
          </w:pPr>
          <w:r w:rsidRPr="00E34B99">
            <w:rPr>
              <w:rFonts w:ascii="Cambria" w:hAnsi="Cambria"/>
              <w:noProof/>
              <w:lang w:val="en-ZA" w:eastAsia="en-ZA"/>
            </w:rPr>
            <w:drawing>
              <wp:anchor distT="0" distB="0" distL="114300" distR="114300" simplePos="0" relativeHeight="251659264" behindDoc="0" locked="0" layoutInCell="1" allowOverlap="1" wp14:anchorId="132E6E46" wp14:editId="7B86E4F6">
                <wp:simplePos x="0" y="0"/>
                <wp:positionH relativeFrom="column">
                  <wp:posOffset>378460</wp:posOffset>
                </wp:positionH>
                <wp:positionV relativeFrom="paragraph">
                  <wp:posOffset>58420</wp:posOffset>
                </wp:positionV>
                <wp:extent cx="609600" cy="657860"/>
                <wp:effectExtent l="0" t="0" r="0" b="2540"/>
                <wp:wrapSquare wrapText="bothSides"/>
                <wp:docPr id="60" name="Picture 5" descr="C:\Users\pasoap2\Desktop\EP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pasoap2\Desktop\EP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artisticPaintStrokes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9629AE3" w14:textId="77777777" w:rsidR="009B0FDE" w:rsidRDefault="009B0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94B"/>
    <w:multiLevelType w:val="hybridMultilevel"/>
    <w:tmpl w:val="AF8ADF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0412"/>
    <w:multiLevelType w:val="hybridMultilevel"/>
    <w:tmpl w:val="8DEE665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1A76"/>
    <w:multiLevelType w:val="hybridMultilevel"/>
    <w:tmpl w:val="CF18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10A7"/>
    <w:multiLevelType w:val="hybridMultilevel"/>
    <w:tmpl w:val="CF3E27B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0F70"/>
    <w:multiLevelType w:val="hybridMultilevel"/>
    <w:tmpl w:val="BB927CF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211AF"/>
    <w:multiLevelType w:val="hybridMultilevel"/>
    <w:tmpl w:val="506E0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A3EA1"/>
    <w:multiLevelType w:val="hybridMultilevel"/>
    <w:tmpl w:val="CF3E27B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40E3C"/>
    <w:multiLevelType w:val="hybridMultilevel"/>
    <w:tmpl w:val="668EE9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13FF"/>
    <w:multiLevelType w:val="hybridMultilevel"/>
    <w:tmpl w:val="BB927CF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3D6D"/>
    <w:multiLevelType w:val="hybridMultilevel"/>
    <w:tmpl w:val="DAB015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B424E"/>
    <w:multiLevelType w:val="hybridMultilevel"/>
    <w:tmpl w:val="F8C2EE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C4B77"/>
    <w:multiLevelType w:val="hybridMultilevel"/>
    <w:tmpl w:val="1ECCF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E5974"/>
    <w:multiLevelType w:val="hybridMultilevel"/>
    <w:tmpl w:val="CF3E27B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B08EA"/>
    <w:multiLevelType w:val="hybridMultilevel"/>
    <w:tmpl w:val="6BF873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B7960"/>
    <w:multiLevelType w:val="hybridMultilevel"/>
    <w:tmpl w:val="639E0C5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A06"/>
    <w:multiLevelType w:val="hybridMultilevel"/>
    <w:tmpl w:val="1ECCF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0042B"/>
    <w:multiLevelType w:val="hybridMultilevel"/>
    <w:tmpl w:val="07A4A344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440703"/>
    <w:multiLevelType w:val="hybridMultilevel"/>
    <w:tmpl w:val="D8D276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606E28"/>
    <w:multiLevelType w:val="hybridMultilevel"/>
    <w:tmpl w:val="661A5F50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AD61D61"/>
    <w:multiLevelType w:val="hybridMultilevel"/>
    <w:tmpl w:val="724EA1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3A1B03"/>
    <w:multiLevelType w:val="hybridMultilevel"/>
    <w:tmpl w:val="DAB015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26D96"/>
    <w:multiLevelType w:val="hybridMultilevel"/>
    <w:tmpl w:val="CBB4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70705"/>
    <w:multiLevelType w:val="hybridMultilevel"/>
    <w:tmpl w:val="EA96FF7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446D2"/>
    <w:multiLevelType w:val="hybridMultilevel"/>
    <w:tmpl w:val="421ED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4D0E0A"/>
    <w:multiLevelType w:val="hybridMultilevel"/>
    <w:tmpl w:val="A4D0528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C38E7"/>
    <w:multiLevelType w:val="hybridMultilevel"/>
    <w:tmpl w:val="8D5EE0F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011DA"/>
    <w:multiLevelType w:val="hybridMultilevel"/>
    <w:tmpl w:val="18A259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874BF"/>
    <w:multiLevelType w:val="hybridMultilevel"/>
    <w:tmpl w:val="2166C4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25"/>
  </w:num>
  <w:num w:numId="5">
    <w:abstractNumId w:val="19"/>
  </w:num>
  <w:num w:numId="6">
    <w:abstractNumId w:val="2"/>
  </w:num>
  <w:num w:numId="7">
    <w:abstractNumId w:val="26"/>
  </w:num>
  <w:num w:numId="8">
    <w:abstractNumId w:val="24"/>
  </w:num>
  <w:num w:numId="9">
    <w:abstractNumId w:val="14"/>
  </w:num>
  <w:num w:numId="10">
    <w:abstractNumId w:val="21"/>
  </w:num>
  <w:num w:numId="11">
    <w:abstractNumId w:val="27"/>
  </w:num>
  <w:num w:numId="12">
    <w:abstractNumId w:val="20"/>
  </w:num>
  <w:num w:numId="13">
    <w:abstractNumId w:val="9"/>
  </w:num>
  <w:num w:numId="14">
    <w:abstractNumId w:val="6"/>
  </w:num>
  <w:num w:numId="15">
    <w:abstractNumId w:val="11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5"/>
  </w:num>
  <w:num w:numId="21">
    <w:abstractNumId w:val="0"/>
  </w:num>
  <w:num w:numId="22">
    <w:abstractNumId w:val="8"/>
  </w:num>
  <w:num w:numId="23">
    <w:abstractNumId w:val="10"/>
  </w:num>
  <w:num w:numId="24">
    <w:abstractNumId w:val="15"/>
  </w:num>
  <w:num w:numId="25">
    <w:abstractNumId w:val="22"/>
  </w:num>
  <w:num w:numId="26">
    <w:abstractNumId w:val="13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8F"/>
    <w:rsid w:val="00001E33"/>
    <w:rsid w:val="00011A7F"/>
    <w:rsid w:val="00012550"/>
    <w:rsid w:val="00012913"/>
    <w:rsid w:val="0002068E"/>
    <w:rsid w:val="00024611"/>
    <w:rsid w:val="00063451"/>
    <w:rsid w:val="000711E9"/>
    <w:rsid w:val="00073335"/>
    <w:rsid w:val="00074187"/>
    <w:rsid w:val="00087575"/>
    <w:rsid w:val="000944F5"/>
    <w:rsid w:val="00096B53"/>
    <w:rsid w:val="000A7683"/>
    <w:rsid w:val="000B10B0"/>
    <w:rsid w:val="000B34E6"/>
    <w:rsid w:val="000B5EA5"/>
    <w:rsid w:val="000D3ADB"/>
    <w:rsid w:val="000D5A69"/>
    <w:rsid w:val="000D6EEB"/>
    <w:rsid w:val="000E6C36"/>
    <w:rsid w:val="000F4EB3"/>
    <w:rsid w:val="00116F6D"/>
    <w:rsid w:val="001223C5"/>
    <w:rsid w:val="00127635"/>
    <w:rsid w:val="00130EDC"/>
    <w:rsid w:val="00160755"/>
    <w:rsid w:val="00167FC1"/>
    <w:rsid w:val="00183169"/>
    <w:rsid w:val="00194442"/>
    <w:rsid w:val="001B0803"/>
    <w:rsid w:val="001B1889"/>
    <w:rsid w:val="001C0039"/>
    <w:rsid w:val="001C671C"/>
    <w:rsid w:val="001C7746"/>
    <w:rsid w:val="001D1411"/>
    <w:rsid w:val="001E0948"/>
    <w:rsid w:val="001E6E06"/>
    <w:rsid w:val="001E7381"/>
    <w:rsid w:val="001F04D5"/>
    <w:rsid w:val="00202FB4"/>
    <w:rsid w:val="00203C4C"/>
    <w:rsid w:val="002369CE"/>
    <w:rsid w:val="00244B21"/>
    <w:rsid w:val="00250F4A"/>
    <w:rsid w:val="00251B03"/>
    <w:rsid w:val="002676AA"/>
    <w:rsid w:val="00270462"/>
    <w:rsid w:val="002762AD"/>
    <w:rsid w:val="00280F9F"/>
    <w:rsid w:val="00281DA4"/>
    <w:rsid w:val="00284391"/>
    <w:rsid w:val="00292662"/>
    <w:rsid w:val="002A381D"/>
    <w:rsid w:val="002B6332"/>
    <w:rsid w:val="002C43BB"/>
    <w:rsid w:val="002C69A5"/>
    <w:rsid w:val="002D55C0"/>
    <w:rsid w:val="002D7C31"/>
    <w:rsid w:val="003003A8"/>
    <w:rsid w:val="00301EA1"/>
    <w:rsid w:val="00313554"/>
    <w:rsid w:val="003279F8"/>
    <w:rsid w:val="00342595"/>
    <w:rsid w:val="00355F40"/>
    <w:rsid w:val="00365CC1"/>
    <w:rsid w:val="00365E57"/>
    <w:rsid w:val="00373893"/>
    <w:rsid w:val="0038688C"/>
    <w:rsid w:val="00397580"/>
    <w:rsid w:val="003A028D"/>
    <w:rsid w:val="003A17ED"/>
    <w:rsid w:val="003A1F92"/>
    <w:rsid w:val="003D17BF"/>
    <w:rsid w:val="003D336D"/>
    <w:rsid w:val="003D4C5A"/>
    <w:rsid w:val="003E67E9"/>
    <w:rsid w:val="003F79C4"/>
    <w:rsid w:val="00404B78"/>
    <w:rsid w:val="00405BC4"/>
    <w:rsid w:val="0040798E"/>
    <w:rsid w:val="00410927"/>
    <w:rsid w:val="00424954"/>
    <w:rsid w:val="004331C3"/>
    <w:rsid w:val="00433FAD"/>
    <w:rsid w:val="00442E8F"/>
    <w:rsid w:val="004474CA"/>
    <w:rsid w:val="00454F3A"/>
    <w:rsid w:val="00466CEF"/>
    <w:rsid w:val="004707C3"/>
    <w:rsid w:val="004859FF"/>
    <w:rsid w:val="00493859"/>
    <w:rsid w:val="004A68CD"/>
    <w:rsid w:val="004B655A"/>
    <w:rsid w:val="004B6EF7"/>
    <w:rsid w:val="004E2F7B"/>
    <w:rsid w:val="004E4759"/>
    <w:rsid w:val="004E6C82"/>
    <w:rsid w:val="004F06E3"/>
    <w:rsid w:val="005143F1"/>
    <w:rsid w:val="00517058"/>
    <w:rsid w:val="0053231C"/>
    <w:rsid w:val="0058182A"/>
    <w:rsid w:val="00583C6C"/>
    <w:rsid w:val="0059580A"/>
    <w:rsid w:val="005C33CD"/>
    <w:rsid w:val="005C7639"/>
    <w:rsid w:val="005D21A3"/>
    <w:rsid w:val="005E1062"/>
    <w:rsid w:val="005E3A23"/>
    <w:rsid w:val="005F4F2A"/>
    <w:rsid w:val="00613266"/>
    <w:rsid w:val="006202D1"/>
    <w:rsid w:val="00627D0A"/>
    <w:rsid w:val="0063215A"/>
    <w:rsid w:val="00633A59"/>
    <w:rsid w:val="00641995"/>
    <w:rsid w:val="00643755"/>
    <w:rsid w:val="00646CF8"/>
    <w:rsid w:val="00646FB9"/>
    <w:rsid w:val="00647595"/>
    <w:rsid w:val="00657A34"/>
    <w:rsid w:val="00670CD5"/>
    <w:rsid w:val="00677A51"/>
    <w:rsid w:val="006902F4"/>
    <w:rsid w:val="006A022B"/>
    <w:rsid w:val="006A34B2"/>
    <w:rsid w:val="006A6A9A"/>
    <w:rsid w:val="006A71E8"/>
    <w:rsid w:val="006A76A9"/>
    <w:rsid w:val="006C2AE5"/>
    <w:rsid w:val="006C391B"/>
    <w:rsid w:val="006F688E"/>
    <w:rsid w:val="006F7935"/>
    <w:rsid w:val="0070666F"/>
    <w:rsid w:val="00711BCD"/>
    <w:rsid w:val="00713899"/>
    <w:rsid w:val="00714AAA"/>
    <w:rsid w:val="00726A4A"/>
    <w:rsid w:val="00726C30"/>
    <w:rsid w:val="007277E1"/>
    <w:rsid w:val="00733A59"/>
    <w:rsid w:val="007360F3"/>
    <w:rsid w:val="007378D3"/>
    <w:rsid w:val="0074797B"/>
    <w:rsid w:val="00766641"/>
    <w:rsid w:val="007760FE"/>
    <w:rsid w:val="00781827"/>
    <w:rsid w:val="00782680"/>
    <w:rsid w:val="0079337B"/>
    <w:rsid w:val="007D3B46"/>
    <w:rsid w:val="007E3DFC"/>
    <w:rsid w:val="007E774E"/>
    <w:rsid w:val="007F3550"/>
    <w:rsid w:val="00803836"/>
    <w:rsid w:val="00807BB3"/>
    <w:rsid w:val="00815315"/>
    <w:rsid w:val="008153CC"/>
    <w:rsid w:val="00816589"/>
    <w:rsid w:val="00816E4B"/>
    <w:rsid w:val="008246B3"/>
    <w:rsid w:val="0083376C"/>
    <w:rsid w:val="00837E2C"/>
    <w:rsid w:val="00852A3E"/>
    <w:rsid w:val="00863B05"/>
    <w:rsid w:val="00865D9D"/>
    <w:rsid w:val="00876B75"/>
    <w:rsid w:val="00894861"/>
    <w:rsid w:val="008959B0"/>
    <w:rsid w:val="008A19B5"/>
    <w:rsid w:val="008A6A2F"/>
    <w:rsid w:val="008B042F"/>
    <w:rsid w:val="008D0774"/>
    <w:rsid w:val="008E3A5C"/>
    <w:rsid w:val="008F066B"/>
    <w:rsid w:val="008F450E"/>
    <w:rsid w:val="008F4F93"/>
    <w:rsid w:val="008F5813"/>
    <w:rsid w:val="008F5B77"/>
    <w:rsid w:val="0091383F"/>
    <w:rsid w:val="00917046"/>
    <w:rsid w:val="00921AE5"/>
    <w:rsid w:val="00946E47"/>
    <w:rsid w:val="00947DE7"/>
    <w:rsid w:val="009500E7"/>
    <w:rsid w:val="0095366E"/>
    <w:rsid w:val="00955CF9"/>
    <w:rsid w:val="00960B5C"/>
    <w:rsid w:val="0096718A"/>
    <w:rsid w:val="0097190E"/>
    <w:rsid w:val="0098608D"/>
    <w:rsid w:val="00990779"/>
    <w:rsid w:val="00991DF6"/>
    <w:rsid w:val="00996AA4"/>
    <w:rsid w:val="009B0FDE"/>
    <w:rsid w:val="009B662D"/>
    <w:rsid w:val="009E6B2A"/>
    <w:rsid w:val="00A10416"/>
    <w:rsid w:val="00A223AA"/>
    <w:rsid w:val="00A2337F"/>
    <w:rsid w:val="00A34ED5"/>
    <w:rsid w:val="00A65ECC"/>
    <w:rsid w:val="00A72178"/>
    <w:rsid w:val="00A760CF"/>
    <w:rsid w:val="00A82BF9"/>
    <w:rsid w:val="00A8455F"/>
    <w:rsid w:val="00A97667"/>
    <w:rsid w:val="00AA0DA1"/>
    <w:rsid w:val="00AA2A66"/>
    <w:rsid w:val="00AA3604"/>
    <w:rsid w:val="00AA36B2"/>
    <w:rsid w:val="00AB3D4E"/>
    <w:rsid w:val="00AC6995"/>
    <w:rsid w:val="00AD0EB9"/>
    <w:rsid w:val="00AE1401"/>
    <w:rsid w:val="00AE5A39"/>
    <w:rsid w:val="00AF06D9"/>
    <w:rsid w:val="00AF0A03"/>
    <w:rsid w:val="00AF233E"/>
    <w:rsid w:val="00B071C5"/>
    <w:rsid w:val="00B15CC8"/>
    <w:rsid w:val="00B22540"/>
    <w:rsid w:val="00B25D3F"/>
    <w:rsid w:val="00B441DE"/>
    <w:rsid w:val="00B502E9"/>
    <w:rsid w:val="00B50911"/>
    <w:rsid w:val="00B64E2D"/>
    <w:rsid w:val="00B75822"/>
    <w:rsid w:val="00B95DCC"/>
    <w:rsid w:val="00B96BFA"/>
    <w:rsid w:val="00BB1307"/>
    <w:rsid w:val="00BB580D"/>
    <w:rsid w:val="00BB6636"/>
    <w:rsid w:val="00BC28BE"/>
    <w:rsid w:val="00BE2A94"/>
    <w:rsid w:val="00BE6836"/>
    <w:rsid w:val="00BE6973"/>
    <w:rsid w:val="00C01AF2"/>
    <w:rsid w:val="00C052AC"/>
    <w:rsid w:val="00C1397D"/>
    <w:rsid w:val="00C30A99"/>
    <w:rsid w:val="00C37EBB"/>
    <w:rsid w:val="00C46381"/>
    <w:rsid w:val="00C55299"/>
    <w:rsid w:val="00C65DD8"/>
    <w:rsid w:val="00CA0487"/>
    <w:rsid w:val="00CC3BDA"/>
    <w:rsid w:val="00CD0374"/>
    <w:rsid w:val="00CF4197"/>
    <w:rsid w:val="00CF42D3"/>
    <w:rsid w:val="00D0656F"/>
    <w:rsid w:val="00D22DAB"/>
    <w:rsid w:val="00D24E49"/>
    <w:rsid w:val="00D47672"/>
    <w:rsid w:val="00D53C89"/>
    <w:rsid w:val="00D53DDA"/>
    <w:rsid w:val="00D61524"/>
    <w:rsid w:val="00D63088"/>
    <w:rsid w:val="00D6387C"/>
    <w:rsid w:val="00D649B0"/>
    <w:rsid w:val="00D775BB"/>
    <w:rsid w:val="00D91E6A"/>
    <w:rsid w:val="00DC6634"/>
    <w:rsid w:val="00DD187B"/>
    <w:rsid w:val="00DE418E"/>
    <w:rsid w:val="00E21229"/>
    <w:rsid w:val="00E25AF3"/>
    <w:rsid w:val="00E32185"/>
    <w:rsid w:val="00E335F0"/>
    <w:rsid w:val="00E345BB"/>
    <w:rsid w:val="00E42302"/>
    <w:rsid w:val="00E45D54"/>
    <w:rsid w:val="00E461FB"/>
    <w:rsid w:val="00E53012"/>
    <w:rsid w:val="00E80D3D"/>
    <w:rsid w:val="00E82E0E"/>
    <w:rsid w:val="00E8484A"/>
    <w:rsid w:val="00E8567D"/>
    <w:rsid w:val="00EA35A1"/>
    <w:rsid w:val="00EA7D19"/>
    <w:rsid w:val="00EB031F"/>
    <w:rsid w:val="00EC5F22"/>
    <w:rsid w:val="00EC6AD1"/>
    <w:rsid w:val="00ED0136"/>
    <w:rsid w:val="00ED3B28"/>
    <w:rsid w:val="00EF1B23"/>
    <w:rsid w:val="00F013CB"/>
    <w:rsid w:val="00F24705"/>
    <w:rsid w:val="00F4167C"/>
    <w:rsid w:val="00F44E07"/>
    <w:rsid w:val="00F55D92"/>
    <w:rsid w:val="00F6017E"/>
    <w:rsid w:val="00F76F00"/>
    <w:rsid w:val="00F832E2"/>
    <w:rsid w:val="00F9320E"/>
    <w:rsid w:val="00FB4DE7"/>
    <w:rsid w:val="00FB7844"/>
    <w:rsid w:val="00FD581C"/>
    <w:rsid w:val="00FD7AE0"/>
    <w:rsid w:val="00FE6B70"/>
    <w:rsid w:val="00FF32DA"/>
    <w:rsid w:val="00FF34AE"/>
    <w:rsid w:val="00FF3E5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7DCD2C"/>
  <w15:docId w15:val="{67416A8D-8ED9-3842-ACDC-1F31A699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8F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54F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Z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E8F"/>
    <w:rPr>
      <w:rFonts w:ascii="Calibri" w:eastAsia="Calibri" w:hAnsi="Calibri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8F"/>
    <w:rPr>
      <w:rFonts w:ascii="Calibri" w:eastAsia="Calibri" w:hAnsi="Calibri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42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442E8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442E8F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5366E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6E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4B65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65DD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5DD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54F3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ormaltextrun">
    <w:name w:val="normaltextrun"/>
    <w:basedOn w:val="DefaultParagraphFont"/>
    <w:rsid w:val="0070666F"/>
  </w:style>
  <w:style w:type="character" w:customStyle="1" w:styleId="eop">
    <w:name w:val="eop"/>
    <w:basedOn w:val="DefaultParagraphFont"/>
    <w:rsid w:val="0070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6FC6-A174-4DE3-A2B0-9568EBAD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HUMAIRA ISRAR</cp:lastModifiedBy>
  <cp:revision>11</cp:revision>
  <cp:lastPrinted>2020-11-06T12:06:00Z</cp:lastPrinted>
  <dcterms:created xsi:type="dcterms:W3CDTF">2022-01-05T15:00:00Z</dcterms:created>
  <dcterms:modified xsi:type="dcterms:W3CDTF">2022-01-06T08:13:00Z</dcterms:modified>
</cp:coreProperties>
</file>